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64DC8DB" w:rsidR="009C4690" w:rsidRPr="0020774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bookmarkStart w:id="0" w:name="_Int_EMFnNoeu"/>
      <w:r w:rsidRPr="00207742">
        <w:rPr>
          <w:rFonts w:ascii="Arial" w:hAnsi="Arial" w:cs="Arial"/>
          <w:b/>
          <w:bCs/>
          <w:noProof/>
          <w:sz w:val="24"/>
          <w:szCs w:val="24"/>
          <w:lang w:eastAsia="ja-JP"/>
        </w:rPr>
        <w:t>3GPP</w:t>
      </w:r>
      <w:bookmarkEnd w:id="0"/>
      <w:r w:rsidRPr="00207742">
        <w:rPr>
          <w:rFonts w:ascii="Arial" w:hAnsi="Arial" w:cs="Arial"/>
          <w:b/>
          <w:bCs/>
          <w:noProof/>
          <w:sz w:val="24"/>
          <w:szCs w:val="24"/>
          <w:lang w:eastAsia="ja-JP"/>
        </w:rPr>
        <w:t xml:space="preserve"> TSG-RAN </w:t>
      </w:r>
      <w:bookmarkStart w:id="1" w:name="_Int_EkQRI4ey"/>
      <w:r w:rsidRPr="00207742">
        <w:rPr>
          <w:rFonts w:ascii="Arial" w:hAnsi="Arial" w:cs="Arial"/>
          <w:b/>
          <w:bCs/>
          <w:noProof/>
          <w:sz w:val="24"/>
          <w:szCs w:val="24"/>
          <w:lang w:eastAsia="ja-JP"/>
        </w:rPr>
        <w:t>WG4</w:t>
      </w:r>
      <w:bookmarkEnd w:id="1"/>
      <w:r w:rsidRPr="00207742">
        <w:rPr>
          <w:rFonts w:ascii="Arial" w:hAnsi="Arial" w:cs="Arial"/>
          <w:b/>
          <w:bCs/>
          <w:noProof/>
          <w:sz w:val="24"/>
          <w:szCs w:val="24"/>
          <w:lang w:eastAsia="ja-JP"/>
        </w:rPr>
        <w:t xml:space="preserve"> Meeting # 10</w:t>
      </w:r>
      <w:r w:rsidR="00C8495F" w:rsidRPr="00207742">
        <w:rPr>
          <w:rFonts w:ascii="Arial" w:hAnsi="Arial" w:cs="Arial"/>
          <w:b/>
          <w:bCs/>
          <w:noProof/>
          <w:sz w:val="24"/>
          <w:szCs w:val="24"/>
          <w:lang w:eastAsia="ja-JP"/>
        </w:rPr>
        <w:t>8</w:t>
      </w:r>
      <w:r w:rsidRPr="00207742">
        <w:rPr>
          <w:rFonts w:ascii="Arial" w:hAnsi="Arial" w:cs="Arial"/>
          <w:b/>
          <w:bCs/>
          <w:noProof/>
          <w:sz w:val="24"/>
          <w:szCs w:val="24"/>
          <w:lang w:eastAsia="ja-JP"/>
        </w:rPr>
        <w:t xml:space="preserve"> </w:t>
      </w:r>
      <w:r w:rsidRPr="00207742">
        <w:tab/>
      </w:r>
      <w:r w:rsidRPr="00207742">
        <w:rPr>
          <w:rFonts w:ascii="Arial" w:hAnsi="Arial" w:cs="Arial"/>
          <w:b/>
          <w:bCs/>
          <w:noProof/>
          <w:sz w:val="24"/>
          <w:szCs w:val="24"/>
          <w:lang w:eastAsia="ja-JP"/>
        </w:rPr>
        <w:t xml:space="preserve">    R4-23</w:t>
      </w:r>
      <w:r w:rsidR="00C93D54">
        <w:rPr>
          <w:rFonts w:ascii="Arial" w:hAnsi="Arial" w:cs="Arial"/>
          <w:b/>
          <w:bCs/>
          <w:noProof/>
          <w:sz w:val="24"/>
          <w:szCs w:val="24"/>
          <w:lang w:eastAsia="ja-JP"/>
        </w:rPr>
        <w:t>12737</w:t>
      </w:r>
    </w:p>
    <w:p w14:paraId="2E836912" w14:textId="467F548F" w:rsidR="009C4690" w:rsidRPr="002B72D6" w:rsidRDefault="00C8495F"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207742">
        <w:rPr>
          <w:rFonts w:ascii="Arial" w:hAnsi="Arial" w:cs="Arial"/>
          <w:b/>
          <w:bCs/>
          <w:noProof/>
          <w:sz w:val="24"/>
          <w:szCs w:val="24"/>
          <w:lang w:eastAsia="ja-JP"/>
        </w:rPr>
        <w:t>Toulouse, France</w:t>
      </w:r>
      <w:r w:rsidR="009C4690" w:rsidRPr="00207742">
        <w:rPr>
          <w:rFonts w:ascii="Arial" w:hAnsi="Arial" w:cs="Arial"/>
          <w:b/>
          <w:bCs/>
          <w:noProof/>
          <w:sz w:val="24"/>
          <w:szCs w:val="24"/>
          <w:lang w:eastAsia="ja-JP"/>
        </w:rPr>
        <w:t xml:space="preserve">, </w:t>
      </w:r>
      <w:r w:rsidRPr="00207742">
        <w:rPr>
          <w:rFonts w:ascii="Arial" w:hAnsi="Arial" w:cs="Arial"/>
          <w:b/>
          <w:bCs/>
          <w:noProof/>
          <w:sz w:val="24"/>
          <w:szCs w:val="24"/>
          <w:lang w:eastAsia="ja-JP"/>
        </w:rPr>
        <w:t>21</w:t>
      </w:r>
      <w:r w:rsidRPr="00207742">
        <w:rPr>
          <w:rFonts w:ascii="Arial" w:hAnsi="Arial" w:cs="Arial"/>
          <w:b/>
          <w:bCs/>
          <w:noProof/>
          <w:sz w:val="24"/>
          <w:szCs w:val="24"/>
          <w:vertAlign w:val="superscript"/>
          <w:lang w:eastAsia="ja-JP"/>
        </w:rPr>
        <w:t>st</w:t>
      </w:r>
      <w:r w:rsidRPr="00207742">
        <w:rPr>
          <w:rFonts w:ascii="Arial" w:hAnsi="Arial" w:cs="Arial"/>
          <w:b/>
          <w:bCs/>
          <w:noProof/>
          <w:sz w:val="24"/>
          <w:szCs w:val="24"/>
          <w:lang w:eastAsia="ja-JP"/>
        </w:rPr>
        <w:t xml:space="preserve"> – 25</w:t>
      </w:r>
      <w:r w:rsidRPr="00207742">
        <w:rPr>
          <w:rFonts w:ascii="Arial" w:hAnsi="Arial" w:cs="Arial"/>
          <w:b/>
          <w:bCs/>
          <w:noProof/>
          <w:sz w:val="24"/>
          <w:szCs w:val="24"/>
          <w:vertAlign w:val="superscript"/>
          <w:lang w:eastAsia="ja-JP"/>
        </w:rPr>
        <w:t>th</w:t>
      </w:r>
      <w:r w:rsidRPr="00207742">
        <w:rPr>
          <w:rFonts w:ascii="Arial" w:hAnsi="Arial" w:cs="Arial"/>
          <w:b/>
          <w:bCs/>
          <w:noProof/>
          <w:sz w:val="24"/>
          <w:szCs w:val="24"/>
          <w:lang w:eastAsia="ja-JP"/>
        </w:rPr>
        <w:t xml:space="preserve"> August</w:t>
      </w:r>
      <w:r w:rsidR="009C4690" w:rsidRPr="00207742">
        <w:rPr>
          <w:rFonts w:ascii="Arial" w:hAnsi="Arial" w:cs="Arial"/>
          <w:b/>
          <w:bCs/>
          <w:noProof/>
          <w:sz w:val="24"/>
          <w:szCs w:val="24"/>
          <w:lang w:eastAsia="ja-JP"/>
        </w:rPr>
        <w:t xml:space="preserve"> 2023</w:t>
      </w:r>
    </w:p>
    <w:p w14:paraId="0262A159" w14:textId="77777777" w:rsidR="009C4690" w:rsidRPr="002B72D6" w:rsidRDefault="009C4690" w:rsidP="009C4690">
      <w:pPr>
        <w:tabs>
          <w:tab w:val="left" w:pos="1985"/>
        </w:tabs>
        <w:spacing w:after="120"/>
        <w:rPr>
          <w:rFonts w:ascii="Arial" w:eastAsia="MS Mincho" w:hAnsi="Arial" w:cs="Arial"/>
          <w:b/>
          <w:bCs/>
          <w:sz w:val="24"/>
        </w:rPr>
      </w:pPr>
    </w:p>
    <w:p w14:paraId="1CD48397" w14:textId="48661B2D" w:rsidR="009C4690" w:rsidRPr="00207742" w:rsidRDefault="009C4690" w:rsidP="009C4690">
      <w:pPr>
        <w:tabs>
          <w:tab w:val="left" w:pos="1985"/>
        </w:tabs>
        <w:spacing w:after="120"/>
        <w:rPr>
          <w:rFonts w:ascii="Arial" w:eastAsia="MS Mincho" w:hAnsi="Arial" w:cs="Arial"/>
          <w:b/>
          <w:bCs/>
          <w:sz w:val="24"/>
          <w:lang w:val="en-US"/>
        </w:rPr>
      </w:pPr>
      <w:r w:rsidRPr="00207742">
        <w:rPr>
          <w:rFonts w:ascii="Arial" w:eastAsia="MS Mincho" w:hAnsi="Arial" w:cs="Arial"/>
          <w:b/>
          <w:bCs/>
          <w:sz w:val="24"/>
          <w:lang w:val="en-US"/>
        </w:rPr>
        <w:t>Agenda Item:</w:t>
      </w:r>
      <w:r w:rsidRPr="00207742">
        <w:rPr>
          <w:rFonts w:ascii="Arial" w:eastAsia="MS Mincho" w:hAnsi="Arial" w:cs="Arial"/>
          <w:b/>
          <w:bCs/>
          <w:sz w:val="24"/>
          <w:lang w:val="en-US"/>
        </w:rPr>
        <w:tab/>
      </w:r>
      <w:r w:rsidR="00814D6A" w:rsidRPr="00207742">
        <w:rPr>
          <w:rFonts w:ascii="Arial" w:eastAsia="MS Mincho" w:hAnsi="Arial" w:cs="Arial"/>
          <w:b/>
          <w:bCs/>
          <w:sz w:val="24"/>
          <w:lang w:val="en-US"/>
        </w:rPr>
        <w:t>8.22.3.1</w:t>
      </w:r>
    </w:p>
    <w:p w14:paraId="1FC8EA70" w14:textId="77777777" w:rsidR="009C4690" w:rsidRPr="00207742" w:rsidRDefault="009C4690" w:rsidP="009C4690">
      <w:pPr>
        <w:tabs>
          <w:tab w:val="left" w:pos="1985"/>
        </w:tabs>
        <w:spacing w:after="120"/>
        <w:rPr>
          <w:rFonts w:ascii="Arial" w:eastAsia="MS Mincho" w:hAnsi="Arial" w:cs="Arial"/>
          <w:b/>
          <w:bCs/>
          <w:sz w:val="24"/>
        </w:rPr>
      </w:pPr>
      <w:r w:rsidRPr="00207742">
        <w:rPr>
          <w:rFonts w:ascii="Arial" w:eastAsia="MS Mincho" w:hAnsi="Arial" w:cs="Arial"/>
          <w:b/>
          <w:bCs/>
          <w:sz w:val="24"/>
        </w:rPr>
        <w:t xml:space="preserve">Source: </w:t>
      </w:r>
      <w:r w:rsidRPr="00207742">
        <w:rPr>
          <w:rFonts w:ascii="Arial" w:eastAsia="MS Mincho" w:hAnsi="Arial" w:cs="Arial"/>
          <w:b/>
          <w:bCs/>
          <w:sz w:val="24"/>
        </w:rPr>
        <w:tab/>
        <w:t>Ericsson</w:t>
      </w:r>
    </w:p>
    <w:p w14:paraId="79D6861A" w14:textId="7128BE46" w:rsidR="009C4690" w:rsidRPr="00207742" w:rsidRDefault="009C4690" w:rsidP="009C4690">
      <w:pPr>
        <w:tabs>
          <w:tab w:val="left" w:pos="1985"/>
        </w:tabs>
        <w:spacing w:after="120"/>
        <w:ind w:left="1980" w:hanging="1980"/>
        <w:rPr>
          <w:rFonts w:ascii="Arial" w:eastAsia="MS Mincho" w:hAnsi="Arial" w:cs="Arial"/>
          <w:b/>
          <w:bCs/>
          <w:sz w:val="24"/>
          <w:szCs w:val="24"/>
        </w:rPr>
      </w:pPr>
      <w:r w:rsidRPr="00207742">
        <w:rPr>
          <w:rFonts w:ascii="Arial" w:eastAsia="MS Mincho" w:hAnsi="Arial" w:cs="Arial"/>
          <w:b/>
          <w:bCs/>
          <w:sz w:val="24"/>
          <w:szCs w:val="24"/>
        </w:rPr>
        <w:t>Title:</w:t>
      </w:r>
      <w:r w:rsidRPr="00207742">
        <w:tab/>
      </w:r>
      <w:r w:rsidR="00B16BC7" w:rsidRPr="00207742">
        <w:rPr>
          <w:rFonts w:ascii="Arial" w:eastAsia="MS Mincho" w:hAnsi="Arial" w:cs="Arial"/>
          <w:b/>
          <w:bCs/>
          <w:sz w:val="24"/>
          <w:szCs w:val="24"/>
        </w:rPr>
        <w:t xml:space="preserve">Response to </w:t>
      </w:r>
      <w:bookmarkStart w:id="2" w:name="_Int_sI4PY2Dk"/>
      <w:r w:rsidR="00B16BC7" w:rsidRPr="00207742">
        <w:rPr>
          <w:rFonts w:ascii="Arial" w:eastAsia="MS Mincho" w:hAnsi="Arial" w:cs="Arial"/>
          <w:b/>
          <w:bCs/>
          <w:sz w:val="24"/>
          <w:szCs w:val="24"/>
        </w:rPr>
        <w:t>LS</w:t>
      </w:r>
      <w:bookmarkEnd w:id="2"/>
      <w:r w:rsidR="00B16BC7" w:rsidRPr="00207742">
        <w:rPr>
          <w:rFonts w:ascii="Arial" w:eastAsia="MS Mincho" w:hAnsi="Arial" w:cs="Arial"/>
          <w:b/>
          <w:bCs/>
          <w:sz w:val="24"/>
          <w:szCs w:val="24"/>
        </w:rPr>
        <w:t xml:space="preserve"> on determination of </w:t>
      </w:r>
      <w:bookmarkStart w:id="3" w:name="_Int_YfBTae91"/>
      <w:r w:rsidR="00B16BC7" w:rsidRPr="00207742">
        <w:rPr>
          <w:rFonts w:ascii="Arial" w:eastAsia="MS Mincho" w:hAnsi="Arial" w:cs="Arial"/>
          <w:b/>
          <w:bCs/>
          <w:sz w:val="24"/>
          <w:szCs w:val="24"/>
        </w:rPr>
        <w:t>UL</w:t>
      </w:r>
      <w:bookmarkEnd w:id="3"/>
      <w:r w:rsidR="00B16BC7" w:rsidRPr="00207742">
        <w:rPr>
          <w:rFonts w:ascii="Arial" w:eastAsia="MS Mincho" w:hAnsi="Arial" w:cs="Arial"/>
          <w:b/>
          <w:bCs/>
          <w:sz w:val="24"/>
          <w:szCs w:val="24"/>
        </w:rPr>
        <w:t xml:space="preserve"> timing to transmit </w:t>
      </w:r>
      <w:bookmarkStart w:id="4" w:name="_Int_Y5hrZ646"/>
      <w:r w:rsidR="00B16BC7" w:rsidRPr="00207742">
        <w:rPr>
          <w:rFonts w:ascii="Arial" w:eastAsia="MS Mincho" w:hAnsi="Arial" w:cs="Arial"/>
          <w:b/>
          <w:bCs/>
          <w:sz w:val="24"/>
          <w:szCs w:val="24"/>
        </w:rPr>
        <w:t>SRS</w:t>
      </w:r>
      <w:bookmarkEnd w:id="4"/>
      <w:r w:rsidR="00B16BC7" w:rsidRPr="00207742">
        <w:rPr>
          <w:rFonts w:ascii="Arial" w:eastAsia="MS Mincho" w:hAnsi="Arial" w:cs="Arial"/>
          <w:b/>
          <w:bCs/>
          <w:sz w:val="24"/>
          <w:szCs w:val="24"/>
        </w:rPr>
        <w:t xml:space="preserve"> for positioning by </w:t>
      </w:r>
      <w:bookmarkStart w:id="5" w:name="_Int_1Y9lBB07"/>
      <w:r w:rsidR="00B16BC7" w:rsidRPr="00207742">
        <w:rPr>
          <w:rFonts w:ascii="Arial" w:eastAsia="MS Mincho" w:hAnsi="Arial" w:cs="Arial"/>
          <w:b/>
          <w:bCs/>
          <w:sz w:val="24"/>
          <w:szCs w:val="24"/>
        </w:rPr>
        <w:t>UEs</w:t>
      </w:r>
      <w:bookmarkEnd w:id="5"/>
      <w:r w:rsidR="00B16BC7" w:rsidRPr="00207742">
        <w:rPr>
          <w:rFonts w:ascii="Arial" w:eastAsia="MS Mincho" w:hAnsi="Arial" w:cs="Arial"/>
          <w:b/>
          <w:bCs/>
          <w:sz w:val="24"/>
          <w:szCs w:val="24"/>
        </w:rPr>
        <w:t xml:space="preserve"> in RRC_INACTIVE state</w:t>
      </w:r>
    </w:p>
    <w:p w14:paraId="35E39539" w14:textId="2BAEA2CB" w:rsidR="009C4690" w:rsidRPr="00207742" w:rsidRDefault="009C4690" w:rsidP="009C4690">
      <w:pPr>
        <w:tabs>
          <w:tab w:val="left" w:pos="1985"/>
        </w:tabs>
        <w:spacing w:after="120"/>
        <w:rPr>
          <w:rFonts w:ascii="Arial" w:eastAsia="MS Mincho" w:hAnsi="Arial" w:cs="Arial"/>
          <w:b/>
          <w:sz w:val="24"/>
          <w:szCs w:val="24"/>
        </w:rPr>
      </w:pPr>
      <w:r w:rsidRPr="00207742">
        <w:rPr>
          <w:rFonts w:ascii="Arial" w:eastAsia="MS Mincho" w:hAnsi="Arial" w:cs="Arial"/>
          <w:b/>
          <w:sz w:val="24"/>
          <w:szCs w:val="24"/>
        </w:rPr>
        <w:t>Document for:</w:t>
      </w:r>
      <w:r w:rsidRPr="00207742">
        <w:tab/>
      </w:r>
      <w:r w:rsidR="00C8495F" w:rsidRPr="00207742">
        <w:rPr>
          <w:rFonts w:ascii="Arial" w:eastAsia="MS Mincho" w:hAnsi="Arial" w:cs="Arial"/>
          <w:b/>
          <w:sz w:val="24"/>
          <w:szCs w:val="24"/>
        </w:rPr>
        <w:t>Approval</w:t>
      </w:r>
    </w:p>
    <w:p w14:paraId="268F83DD" w14:textId="464A78ED" w:rsidR="001B59FE" w:rsidRPr="00207742" w:rsidRDefault="001B59FE" w:rsidP="0034360E">
      <w:pPr>
        <w:pStyle w:val="Heading1"/>
      </w:pPr>
      <w:r w:rsidRPr="00207742">
        <w:t>Introduction</w:t>
      </w:r>
    </w:p>
    <w:p w14:paraId="04ABB0F3" w14:textId="6926218D" w:rsidR="00AB162D" w:rsidRPr="00207742" w:rsidRDefault="00371E40" w:rsidP="00AB162D">
      <w:pPr>
        <w:rPr>
          <w:lang w:eastAsia="zh-CN"/>
        </w:rPr>
      </w:pPr>
      <w:r w:rsidRPr="00207742">
        <w:rPr>
          <w:lang w:eastAsia="zh-CN"/>
        </w:rPr>
        <w:t xml:space="preserve">RAN1#113 discussed issue related to determination of UL timing to transmit SRS for positioning by UEs in RRC_INACTIVE state within the SRS positioning validity area and reached to the agreement below. </w:t>
      </w:r>
    </w:p>
    <w:p w14:paraId="31F2F8EA" w14:textId="77777777" w:rsidR="00371E40" w:rsidRPr="00207742" w:rsidRDefault="00371E40" w:rsidP="00371E40">
      <w:pPr>
        <w:rPr>
          <w:rFonts w:eastAsia="DengXian"/>
          <w:b/>
          <w:bCs/>
          <w:i/>
          <w:iCs/>
          <w:lang w:val="en-US" w:eastAsia="zh-CN"/>
        </w:rPr>
      </w:pPr>
      <w:r w:rsidRPr="002B72D6">
        <w:rPr>
          <w:rFonts w:eastAsia="DengXian" w:hint="eastAsia"/>
          <w:b/>
          <w:bCs/>
          <w:i/>
          <w:iCs/>
          <w:lang w:val="en-US" w:eastAsia="zh-CN"/>
        </w:rPr>
        <w:t>A</w:t>
      </w:r>
      <w:r w:rsidRPr="002B72D6">
        <w:rPr>
          <w:rFonts w:eastAsia="DengXian"/>
          <w:b/>
          <w:bCs/>
          <w:i/>
          <w:iCs/>
          <w:lang w:val="en-US" w:eastAsia="zh-CN"/>
        </w:rPr>
        <w:t>greement</w:t>
      </w:r>
    </w:p>
    <w:p w14:paraId="5143E9E5" w14:textId="77777777" w:rsidR="00371E40" w:rsidRPr="00207742" w:rsidRDefault="00371E40" w:rsidP="00371E40">
      <w:pPr>
        <w:rPr>
          <w:i/>
          <w:iCs/>
          <w:lang w:val="en-US" w:eastAsia="zh-CN"/>
        </w:rPr>
      </w:pPr>
      <w:r w:rsidRPr="00207742">
        <w:rPr>
          <w:rFonts w:eastAsia="Batang"/>
          <w:i/>
          <w:lang w:val="en-US" w:eastAsia="zh-CN"/>
        </w:rPr>
        <w:t>For the determination of UL timing to transmit SRS for positioning by UEs in RRC_INACTIVE state within the SRS positioning validity area</w:t>
      </w:r>
      <w:r w:rsidRPr="00207742">
        <w:rPr>
          <w:i/>
          <w:lang w:val="en-US" w:eastAsia="zh-CN"/>
        </w:rPr>
        <w:t xml:space="preserve">, support the following to determine a valid </w:t>
      </w:r>
      <w:bookmarkStart w:id="6" w:name="_Int_hyDzk9J1"/>
      <w:r w:rsidRPr="00207742">
        <w:rPr>
          <w:i/>
          <w:lang w:val="en-US" w:eastAsia="zh-CN"/>
        </w:rPr>
        <w:t>TA</w:t>
      </w:r>
      <w:bookmarkEnd w:id="6"/>
      <w:r w:rsidRPr="00207742">
        <w:rPr>
          <w:i/>
          <w:iCs/>
          <w:lang w:val="en-US" w:eastAsia="zh-CN"/>
        </w:rPr>
        <w:t>:</w:t>
      </w:r>
    </w:p>
    <w:p w14:paraId="3570DB92" w14:textId="77777777" w:rsidR="00371E40" w:rsidRPr="00207742" w:rsidRDefault="00371E40" w:rsidP="00371E40">
      <w:pPr>
        <w:numPr>
          <w:ilvl w:val="0"/>
          <w:numId w:val="12"/>
        </w:numPr>
        <w:spacing w:after="0" w:line="240" w:lineRule="auto"/>
        <w:rPr>
          <w:i/>
          <w:iCs/>
          <w:lang w:eastAsia="zh-CN"/>
        </w:rPr>
      </w:pPr>
      <w:r w:rsidRPr="00207742">
        <w:rPr>
          <w:rFonts w:hint="eastAsia"/>
          <w:i/>
          <w:iCs/>
          <w:lang w:eastAsia="zh-CN"/>
        </w:rPr>
        <w:t>B</w:t>
      </w:r>
      <w:r w:rsidRPr="00207742">
        <w:rPr>
          <w:i/>
          <w:iCs/>
          <w:lang w:eastAsia="zh-CN"/>
        </w:rPr>
        <w:t xml:space="preserve">y default, </w:t>
      </w:r>
      <w:bookmarkStart w:id="7" w:name="_Int_gvDfiW7N"/>
      <w:r w:rsidRPr="00207742">
        <w:rPr>
          <w:i/>
          <w:iCs/>
          <w:lang w:eastAsia="zh-CN"/>
        </w:rPr>
        <w:t>UE</w:t>
      </w:r>
      <w:bookmarkEnd w:id="7"/>
      <w:r w:rsidRPr="00207742">
        <w:rPr>
          <w:i/>
          <w:iCs/>
          <w:lang w:eastAsia="zh-CN"/>
        </w:rPr>
        <w:t xml:space="preserve"> maintains the TA from the last serving cell.</w:t>
      </w:r>
    </w:p>
    <w:p w14:paraId="45A440A9" w14:textId="77777777" w:rsidR="00371E40" w:rsidRPr="00207742" w:rsidRDefault="00371E40" w:rsidP="00371E40">
      <w:pPr>
        <w:numPr>
          <w:ilvl w:val="1"/>
          <w:numId w:val="12"/>
        </w:numPr>
        <w:spacing w:after="0" w:line="240" w:lineRule="auto"/>
        <w:rPr>
          <w:i/>
          <w:iCs/>
          <w:lang w:eastAsia="zh-CN"/>
        </w:rPr>
      </w:pPr>
      <w:r w:rsidRPr="00207742">
        <w:rPr>
          <w:i/>
          <w:iCs/>
          <w:lang w:eastAsia="zh-CN"/>
        </w:rPr>
        <w:t xml:space="preserve">UE can adjust its UL timing according to the change in </w:t>
      </w:r>
      <w:bookmarkStart w:id="8" w:name="_Int_ohTfmJoO"/>
      <w:r w:rsidRPr="00207742">
        <w:rPr>
          <w:i/>
          <w:iCs/>
          <w:lang w:eastAsia="zh-CN"/>
        </w:rPr>
        <w:t>DL</w:t>
      </w:r>
      <w:bookmarkEnd w:id="8"/>
      <w:r w:rsidRPr="00207742">
        <w:rPr>
          <w:i/>
          <w:iCs/>
          <w:lang w:eastAsia="zh-CN"/>
        </w:rPr>
        <w:t xml:space="preserve"> reference timing.</w:t>
      </w:r>
    </w:p>
    <w:p w14:paraId="49517E51" w14:textId="77777777" w:rsidR="00371E40" w:rsidRPr="00207742" w:rsidRDefault="00371E40" w:rsidP="00371E40">
      <w:pPr>
        <w:numPr>
          <w:ilvl w:val="0"/>
          <w:numId w:val="12"/>
        </w:numPr>
        <w:spacing w:after="0" w:line="240" w:lineRule="auto"/>
        <w:rPr>
          <w:i/>
          <w:iCs/>
          <w:lang w:eastAsia="zh-CN"/>
        </w:rPr>
      </w:pPr>
      <w:r w:rsidRPr="00207742">
        <w:rPr>
          <w:i/>
          <w:iCs/>
          <w:lang w:eastAsia="zh-CN"/>
        </w:rPr>
        <w:t>If configured by the network, subject to UE capability, UE autonomously adjusts the TA, when cell-reselection happens.</w:t>
      </w:r>
    </w:p>
    <w:p w14:paraId="5667CAFB" w14:textId="77777777" w:rsidR="00371E40" w:rsidRPr="00207742" w:rsidRDefault="00371E40" w:rsidP="00371E40">
      <w:pPr>
        <w:numPr>
          <w:ilvl w:val="1"/>
          <w:numId w:val="12"/>
        </w:numPr>
        <w:spacing w:after="0" w:line="240" w:lineRule="auto"/>
        <w:rPr>
          <w:i/>
          <w:iCs/>
          <w:lang w:eastAsia="zh-CN"/>
        </w:rPr>
      </w:pPr>
      <w:r w:rsidRPr="00207742">
        <w:rPr>
          <w:i/>
          <w:iCs/>
          <w:lang w:eastAsia="zh-CN"/>
        </w:rPr>
        <w:t xml:space="preserve">Send LS to RAN4 asking the feasibility and necessary conditions (e.g., whether the above behaviour applies when the DL reference timing difference between the last camping cell and current camping cell exceeds a threshold and how UE adjusts it, or additional </w:t>
      </w:r>
      <w:bookmarkStart w:id="9" w:name="_Int_oqfvRm3X"/>
      <w:r w:rsidRPr="00207742">
        <w:rPr>
          <w:i/>
          <w:iCs/>
          <w:lang w:eastAsia="zh-CN"/>
        </w:rPr>
        <w:t>RRM</w:t>
      </w:r>
      <w:bookmarkEnd w:id="9"/>
      <w:r w:rsidRPr="00207742">
        <w:rPr>
          <w:i/>
          <w:iCs/>
          <w:lang w:eastAsia="zh-CN"/>
        </w:rPr>
        <w:t xml:space="preserve"> procedure to obtain the timing difference needs to be defined.)</w:t>
      </w:r>
    </w:p>
    <w:p w14:paraId="66E2EC0D" w14:textId="77777777" w:rsidR="00371E40" w:rsidRPr="00207742" w:rsidRDefault="00371E40" w:rsidP="00371E40">
      <w:pPr>
        <w:numPr>
          <w:ilvl w:val="0"/>
          <w:numId w:val="12"/>
        </w:numPr>
        <w:spacing w:after="0" w:line="240" w:lineRule="auto"/>
        <w:rPr>
          <w:rFonts w:cs="Arial"/>
          <w:lang w:val="en-US"/>
        </w:rPr>
      </w:pPr>
      <w:r w:rsidRPr="00207742">
        <w:rPr>
          <w:rFonts w:hint="eastAsia"/>
          <w:i/>
          <w:iCs/>
          <w:lang w:eastAsia="zh-CN"/>
        </w:rPr>
        <w:t>T</w:t>
      </w:r>
      <w:r w:rsidRPr="00207742">
        <w:rPr>
          <w:i/>
          <w:iCs/>
          <w:lang w:eastAsia="zh-CN"/>
        </w:rPr>
        <w:t>he DL reference timing follows the DL timing of current camping cell</w:t>
      </w:r>
      <w:r w:rsidRPr="00207742">
        <w:rPr>
          <w:lang w:eastAsia="zh-CN"/>
        </w:rPr>
        <w:t>.</w:t>
      </w:r>
    </w:p>
    <w:p w14:paraId="1AC45F55" w14:textId="77777777" w:rsidR="00D97F2A" w:rsidRDefault="00D97F2A" w:rsidP="00AB162D">
      <w:pPr>
        <w:rPr>
          <w:lang w:val="en-US" w:eastAsia="zh-CN"/>
        </w:rPr>
      </w:pPr>
    </w:p>
    <w:p w14:paraId="1189DA05" w14:textId="026C7631" w:rsidR="00AB162D" w:rsidRPr="00207742" w:rsidRDefault="00180707" w:rsidP="00AB162D">
      <w:pPr>
        <w:rPr>
          <w:lang w:val="en-US" w:eastAsia="zh-CN"/>
        </w:rPr>
      </w:pPr>
      <w:r w:rsidRPr="00207742">
        <w:rPr>
          <w:lang w:val="en-US" w:eastAsia="zh-CN"/>
        </w:rPr>
        <w:t>For the second bullet in the agreement above, an LS is sent to RAN4 to assess feasibility and necessary conditions under which UE may perform autonomous adjustment of TA to transmit SRS resources in RRC_INACTIVE state within a validity area.</w:t>
      </w:r>
      <w:r w:rsidR="00371E40" w:rsidRPr="00207742">
        <w:rPr>
          <w:lang w:val="en-US" w:eastAsia="zh-CN"/>
        </w:rPr>
        <w:t xml:space="preserve">  </w:t>
      </w:r>
    </w:p>
    <w:p w14:paraId="1CF29FEB" w14:textId="0E8C7BA0" w:rsidR="001B59FE" w:rsidRPr="00207742" w:rsidRDefault="0034360E" w:rsidP="0034360E">
      <w:pPr>
        <w:pStyle w:val="Heading1"/>
        <w:rPr>
          <w:color w:val="000000" w:themeColor="text1"/>
        </w:rPr>
      </w:pPr>
      <w:r w:rsidRPr="00207742">
        <w:t>Discussion</w:t>
      </w:r>
    </w:p>
    <w:p w14:paraId="49E751F7" w14:textId="6E3D3E87" w:rsidR="002C7FEC" w:rsidRPr="00207742" w:rsidRDefault="006900E7" w:rsidP="006900E7">
      <w:pPr>
        <w:rPr>
          <w:color w:val="000000" w:themeColor="text1"/>
          <w:lang w:val="en-US" w:eastAsia="zh-CN"/>
        </w:rPr>
      </w:pPr>
      <w:r w:rsidRPr="00207742">
        <w:rPr>
          <w:color w:val="000000" w:themeColor="text1"/>
          <w:lang w:val="en-US" w:eastAsia="zh-CN"/>
        </w:rPr>
        <w:t>V</w:t>
      </w:r>
      <w:r w:rsidR="002C7FEC" w:rsidRPr="00207742">
        <w:rPr>
          <w:color w:val="000000" w:themeColor="text1"/>
          <w:lang w:val="en-US" w:eastAsia="zh-CN"/>
        </w:rPr>
        <w:t xml:space="preserve">alidity area </w:t>
      </w:r>
      <w:r w:rsidRPr="00207742">
        <w:rPr>
          <w:color w:val="000000" w:themeColor="text1"/>
          <w:lang w:val="en-US" w:eastAsia="zh-CN"/>
        </w:rPr>
        <w:t>is defin</w:t>
      </w:r>
      <w:r w:rsidR="002C7FEC" w:rsidRPr="00207742">
        <w:rPr>
          <w:color w:val="000000" w:themeColor="text1"/>
          <w:lang w:val="en-US" w:eastAsia="zh-CN"/>
        </w:rPr>
        <w:t xml:space="preserve">ed as a group of cells that share </w:t>
      </w:r>
      <w:r w:rsidRPr="00207742">
        <w:rPr>
          <w:color w:val="000000" w:themeColor="text1"/>
          <w:lang w:val="en-US" w:eastAsia="zh-CN"/>
        </w:rPr>
        <w:t xml:space="preserve">a common </w:t>
      </w:r>
      <w:r w:rsidR="002C7FEC" w:rsidRPr="00207742">
        <w:rPr>
          <w:color w:val="000000" w:themeColor="text1"/>
          <w:lang w:val="en-US" w:eastAsia="zh-CN"/>
        </w:rPr>
        <w:t xml:space="preserve">SRS configuration of UE in RRC_INACTIVE state. </w:t>
      </w:r>
      <w:r w:rsidRPr="00207742">
        <w:rPr>
          <w:color w:val="000000" w:themeColor="text1"/>
          <w:lang w:val="en-US" w:eastAsia="zh-CN"/>
        </w:rPr>
        <w:t>SRS configuration valid for a validity area is provided to UE when UE is in RRC_CONNECTED state. After switching to RRC_INACTIVE state, UE transmits SRS resource for positioning. While transmitting SRS resource for positioning a default UE behavior is to maintain TA from the last serving cell to determine UL transmission timing.</w:t>
      </w:r>
    </w:p>
    <w:p w14:paraId="5CF0F1D4" w14:textId="77777777" w:rsidR="00B23923" w:rsidRPr="00207742" w:rsidRDefault="006900E7" w:rsidP="006900E7">
      <w:pPr>
        <w:rPr>
          <w:color w:val="000000" w:themeColor="text1"/>
          <w:lang w:val="en-US" w:eastAsia="zh-CN"/>
        </w:rPr>
      </w:pPr>
      <w:r w:rsidRPr="00207742">
        <w:rPr>
          <w:color w:val="000000" w:themeColor="text1"/>
          <w:lang w:val="en-US" w:eastAsia="zh-CN"/>
        </w:rPr>
        <w:t>In RRC_INACTIVE state mobility is managed by the UE itself</w:t>
      </w:r>
      <w:r w:rsidR="00182CCA" w:rsidRPr="00207742">
        <w:rPr>
          <w:color w:val="000000" w:themeColor="text1"/>
          <w:lang w:val="en-US" w:eastAsia="zh-CN"/>
        </w:rPr>
        <w:t xml:space="preserve"> based on cell reselection procedure</w:t>
      </w:r>
      <w:r w:rsidRPr="00207742">
        <w:rPr>
          <w:color w:val="000000" w:themeColor="text1"/>
          <w:lang w:val="en-US" w:eastAsia="zh-CN"/>
        </w:rPr>
        <w:t xml:space="preserve">. </w:t>
      </w:r>
      <w:r w:rsidR="00B23923" w:rsidRPr="00207742">
        <w:rPr>
          <w:color w:val="000000" w:themeColor="text1"/>
          <w:lang w:val="en-US" w:eastAsia="zh-CN"/>
        </w:rPr>
        <w:t>The cell re-selection procedure may result into two different scenarios:</w:t>
      </w:r>
    </w:p>
    <w:p w14:paraId="72210CCE" w14:textId="65E68BC5" w:rsidR="00B23923" w:rsidRPr="00207742" w:rsidRDefault="00CF20AD" w:rsidP="00B23923">
      <w:pPr>
        <w:pStyle w:val="ListParagraph"/>
        <w:numPr>
          <w:ilvl w:val="0"/>
          <w:numId w:val="15"/>
        </w:numPr>
        <w:ind w:firstLineChars="0"/>
        <w:rPr>
          <w:color w:val="000000" w:themeColor="text1"/>
          <w:lang w:val="en-US" w:eastAsia="zh-CN"/>
        </w:rPr>
      </w:pPr>
      <w:r w:rsidRPr="00207742">
        <w:rPr>
          <w:color w:val="000000" w:themeColor="text1"/>
          <w:lang w:val="en-US" w:eastAsia="zh-CN"/>
        </w:rPr>
        <w:t>c</w:t>
      </w:r>
      <w:r w:rsidR="00B23923" w:rsidRPr="00207742">
        <w:rPr>
          <w:color w:val="000000" w:themeColor="text1"/>
          <w:lang w:val="en-US" w:eastAsia="zh-CN"/>
        </w:rPr>
        <w:t>ell reselection to a cell outside of the validity area,</w:t>
      </w:r>
    </w:p>
    <w:p w14:paraId="30FC2070" w14:textId="34DD2CA9" w:rsidR="00B23923" w:rsidRPr="00207742" w:rsidRDefault="00CF20AD" w:rsidP="00B23923">
      <w:pPr>
        <w:pStyle w:val="ListParagraph"/>
        <w:numPr>
          <w:ilvl w:val="0"/>
          <w:numId w:val="15"/>
        </w:numPr>
        <w:ind w:firstLineChars="0"/>
        <w:rPr>
          <w:color w:val="000000" w:themeColor="text1"/>
          <w:lang w:val="en-US" w:eastAsia="zh-CN"/>
        </w:rPr>
      </w:pPr>
      <w:r w:rsidRPr="00207742">
        <w:rPr>
          <w:color w:val="000000" w:themeColor="text1"/>
          <w:lang w:val="en-US" w:eastAsia="zh-CN"/>
        </w:rPr>
        <w:t>c</w:t>
      </w:r>
      <w:r w:rsidR="00B23923" w:rsidRPr="00207742">
        <w:rPr>
          <w:color w:val="000000" w:themeColor="text1"/>
          <w:lang w:val="en-US" w:eastAsia="zh-CN"/>
        </w:rPr>
        <w:t>ell reselection to a cell within a validity area.</w:t>
      </w:r>
    </w:p>
    <w:p w14:paraId="68D8214F" w14:textId="3482ADF8" w:rsidR="006900E7" w:rsidRPr="00207742" w:rsidRDefault="001A5E56" w:rsidP="00B23923">
      <w:pPr>
        <w:rPr>
          <w:color w:val="000000" w:themeColor="text1"/>
          <w:lang w:val="en-US" w:eastAsia="zh-CN"/>
        </w:rPr>
      </w:pPr>
      <w:r w:rsidRPr="00207742">
        <w:rPr>
          <w:color w:val="000000" w:themeColor="text1"/>
          <w:lang w:val="en-US" w:eastAsia="zh-CN"/>
        </w:rPr>
        <w:lastRenderedPageBreak/>
        <w:t>After cell reselection to a cell</w:t>
      </w:r>
      <w:r w:rsidR="006900E7" w:rsidRPr="00207742">
        <w:rPr>
          <w:color w:val="000000" w:themeColor="text1"/>
          <w:lang w:val="en-US" w:eastAsia="zh-CN"/>
        </w:rPr>
        <w:t xml:space="preserve"> </w:t>
      </w:r>
      <w:r w:rsidRPr="00207742">
        <w:rPr>
          <w:color w:val="000000" w:themeColor="text1"/>
          <w:lang w:val="en-US" w:eastAsia="zh-CN"/>
        </w:rPr>
        <w:t xml:space="preserve">outside of the validity area, UE shall not perform autonomous adjustment of </w:t>
      </w:r>
      <w:r w:rsidR="00C50C22" w:rsidRPr="00207742">
        <w:rPr>
          <w:color w:val="000000" w:themeColor="text1"/>
          <w:lang w:val="en-US" w:eastAsia="zh-CN"/>
        </w:rPr>
        <w:t xml:space="preserve">UL timing as the SRS configuration is not valid anymore. UE in this case shall switch to RRC_CONNECTED state and </w:t>
      </w:r>
      <w:r w:rsidR="00CF20AD" w:rsidRPr="00207742">
        <w:rPr>
          <w:color w:val="000000" w:themeColor="text1"/>
          <w:lang w:val="en-US" w:eastAsia="zh-CN"/>
        </w:rPr>
        <w:t xml:space="preserve">complete the SRS resource configuration procedure for a </w:t>
      </w:r>
      <w:r w:rsidR="002D1431" w:rsidRPr="00207742">
        <w:rPr>
          <w:color w:val="000000" w:themeColor="text1"/>
          <w:lang w:val="en-US" w:eastAsia="zh-CN"/>
        </w:rPr>
        <w:t xml:space="preserve">new </w:t>
      </w:r>
      <w:r w:rsidR="00CF20AD" w:rsidRPr="00207742">
        <w:rPr>
          <w:color w:val="000000" w:themeColor="text1"/>
          <w:lang w:val="en-US" w:eastAsia="zh-CN"/>
        </w:rPr>
        <w:t>validity area.</w:t>
      </w:r>
      <w:r w:rsidR="008B4B43" w:rsidRPr="00207742">
        <w:rPr>
          <w:color w:val="000000" w:themeColor="text1"/>
          <w:lang w:val="en-US" w:eastAsia="zh-CN"/>
        </w:rPr>
        <w:t xml:space="preserve"> </w:t>
      </w:r>
      <w:r w:rsidR="002D4EF6" w:rsidRPr="00207742">
        <w:rPr>
          <w:color w:val="000000" w:themeColor="text1"/>
          <w:lang w:val="en-US" w:eastAsia="zh-CN"/>
        </w:rPr>
        <w:t>For UL transmission timing determination default behavior shall be</w:t>
      </w:r>
      <w:r w:rsidR="003C2F50" w:rsidRPr="00207742">
        <w:rPr>
          <w:color w:val="000000" w:themeColor="text1"/>
          <w:lang w:val="en-US" w:eastAsia="zh-CN"/>
        </w:rPr>
        <w:t xml:space="preserve"> followed by the UE, which to maintain the TA from the last serving cell.</w:t>
      </w:r>
    </w:p>
    <w:p w14:paraId="2F501E42" w14:textId="4E69A878" w:rsidR="003C2F50" w:rsidRPr="00207742" w:rsidRDefault="003C2F50" w:rsidP="00B23923">
      <w:pPr>
        <w:rPr>
          <w:color w:val="000000" w:themeColor="text1"/>
        </w:rPr>
      </w:pPr>
      <w:r w:rsidRPr="00207742">
        <w:rPr>
          <w:color w:val="000000" w:themeColor="text1"/>
          <w:lang w:val="en-US" w:eastAsia="zh-CN"/>
        </w:rPr>
        <w:t xml:space="preserve">In other case when </w:t>
      </w:r>
      <w:r w:rsidR="00A061E7" w:rsidRPr="00207742">
        <w:rPr>
          <w:color w:val="000000" w:themeColor="text1"/>
          <w:lang w:val="en-US" w:eastAsia="zh-CN"/>
        </w:rPr>
        <w:t xml:space="preserve">UE in RRC_INACTIVE state performs </w:t>
      </w:r>
      <w:r w:rsidRPr="00207742">
        <w:rPr>
          <w:color w:val="000000" w:themeColor="text1"/>
          <w:lang w:val="en-US" w:eastAsia="zh-CN"/>
        </w:rPr>
        <w:t>cell reselection to a</w:t>
      </w:r>
      <w:r w:rsidR="0FB1EDD7" w:rsidRPr="00207742">
        <w:rPr>
          <w:color w:val="000000" w:themeColor="text1"/>
          <w:lang w:val="en-US" w:eastAsia="zh-CN"/>
        </w:rPr>
        <w:t>nother</w:t>
      </w:r>
      <w:r w:rsidRPr="00207742">
        <w:rPr>
          <w:color w:val="000000" w:themeColor="text1"/>
          <w:lang w:val="en-US" w:eastAsia="zh-CN"/>
        </w:rPr>
        <w:t xml:space="preserve"> cell </w:t>
      </w:r>
      <w:r w:rsidR="00A061E7" w:rsidRPr="00207742">
        <w:rPr>
          <w:color w:val="000000" w:themeColor="text1"/>
          <w:lang w:val="en-US" w:eastAsia="zh-CN"/>
        </w:rPr>
        <w:t xml:space="preserve">within </w:t>
      </w:r>
      <w:r w:rsidR="48A75759" w:rsidRPr="00207742">
        <w:rPr>
          <w:color w:val="000000" w:themeColor="text1"/>
          <w:lang w:val="en-US" w:eastAsia="zh-CN"/>
        </w:rPr>
        <w:t>the</w:t>
      </w:r>
      <w:r w:rsidR="00A061E7" w:rsidRPr="00207742">
        <w:rPr>
          <w:color w:val="000000" w:themeColor="text1"/>
          <w:lang w:val="en-US" w:eastAsia="zh-CN"/>
        </w:rPr>
        <w:t xml:space="preserve"> validity area autonomous adjust of UL transmission </w:t>
      </w:r>
      <w:r w:rsidR="00D72B74" w:rsidRPr="00207742">
        <w:rPr>
          <w:color w:val="000000" w:themeColor="text1"/>
          <w:lang w:val="en-US" w:eastAsia="zh-CN"/>
        </w:rPr>
        <w:t xml:space="preserve">timing </w:t>
      </w:r>
      <w:r w:rsidR="00647A38" w:rsidRPr="00207742">
        <w:rPr>
          <w:color w:val="000000" w:themeColor="text1"/>
          <w:lang w:val="en-US" w:eastAsia="zh-CN"/>
        </w:rPr>
        <w:t>is</w:t>
      </w:r>
      <w:r w:rsidR="00D72B74" w:rsidRPr="00207742">
        <w:rPr>
          <w:color w:val="000000" w:themeColor="text1"/>
          <w:lang w:val="en-US" w:eastAsia="zh-CN"/>
        </w:rPr>
        <w:t xml:space="preserve"> possible</w:t>
      </w:r>
      <w:r w:rsidR="00647A38" w:rsidRPr="00207742">
        <w:rPr>
          <w:color w:val="000000" w:themeColor="text1"/>
          <w:lang w:val="en-US" w:eastAsia="zh-CN"/>
        </w:rPr>
        <w:t xml:space="preserve"> depending on</w:t>
      </w:r>
      <w:r w:rsidR="007515A6" w:rsidRPr="00207742">
        <w:rPr>
          <w:color w:val="000000" w:themeColor="text1"/>
          <w:lang w:val="en-US" w:eastAsia="zh-CN"/>
        </w:rPr>
        <w:t xml:space="preserve"> </w:t>
      </w:r>
      <w:r w:rsidR="003E4613" w:rsidRPr="00207742">
        <w:rPr>
          <w:color w:val="000000" w:themeColor="text1"/>
          <w:lang w:val="en-US" w:eastAsia="zh-CN"/>
        </w:rPr>
        <w:t>the condition</w:t>
      </w:r>
      <w:r w:rsidR="00647A38" w:rsidRPr="00207742">
        <w:rPr>
          <w:color w:val="000000" w:themeColor="text1"/>
          <w:lang w:val="en-US" w:eastAsia="zh-CN"/>
        </w:rPr>
        <w:t xml:space="preserve"> </w:t>
      </w:r>
      <m:oMath>
        <m:d>
          <m:dPr>
            <m:begChr m:val="|"/>
            <m:endChr m:val="|"/>
            <m:ctrlPr>
              <w:rPr>
                <w:rFonts w:ascii="Cambria Math" w:hAnsi="Cambria Math"/>
                <w:i/>
                <w:color w:val="000000" w:themeColor="text1"/>
                <w:lang w:val="en-US" w:eastAsia="zh-CN"/>
              </w:rPr>
            </m:ctrlPr>
          </m:d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r>
              <w:rPr>
                <w:rFonts w:ascii="Cambria Math" w:hAnsi="Cambria Math"/>
                <w:color w:val="000000" w:themeColor="text1"/>
                <w:lang w:val="en-US" w:eastAsia="zh-CN"/>
              </w:rPr>
              <m:t xml:space="preserve">- </m:t>
            </m:r>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e>
        </m:d>
        <m:r>
          <w:rPr>
            <w:rFonts w:ascii="Cambria Math" w:hAnsi="Cambria Math"/>
            <w:color w:val="000000" w:themeColor="text1"/>
            <w:lang w:val="en-US" w:eastAsia="zh-CN"/>
          </w:rPr>
          <m:t>≤</m:t>
        </m:r>
        <m:f>
          <m:fPr>
            <m:type m:val="lin"/>
            <m:ctrlPr>
              <w:rPr>
                <w:rFonts w:ascii="Cambria Math" w:hAnsi="Cambria Math"/>
                <w:i/>
                <w:color w:val="000000" w:themeColor="text1"/>
                <w:lang w:val="en-US" w:eastAsia="zh-CN"/>
              </w:rPr>
            </m:ctrlPr>
          </m:fPr>
          <m:num>
            <m:r>
              <w:rPr>
                <w:rFonts w:ascii="Cambria Math" w:hAnsi="Cambria Math"/>
                <w:color w:val="000000" w:themeColor="text1"/>
                <w:lang w:val="en-US" w:eastAsia="zh-CN"/>
              </w:rPr>
              <m:t>CP</m:t>
            </m:r>
          </m:num>
          <m:den>
            <m:r>
              <w:rPr>
                <w:rFonts w:ascii="Cambria Math" w:hAnsi="Cambria Math"/>
                <w:color w:val="000000" w:themeColor="text1"/>
                <w:lang w:val="en-US" w:eastAsia="zh-CN"/>
              </w:rPr>
              <m:t>4</m:t>
            </m:r>
          </m:den>
        </m:f>
      </m:oMath>
      <w:r w:rsidR="00E22282" w:rsidRPr="00207742">
        <w:rPr>
          <w:color w:val="000000" w:themeColor="text1"/>
          <w:lang w:val="en-US" w:eastAsia="zh-CN"/>
        </w:rPr>
        <w:t>, where</w:t>
      </w:r>
      <w:r w:rsidR="003D111A" w:rsidRPr="00207742">
        <w:rPr>
          <w:color w:val="000000" w:themeColor="text1"/>
          <w:lang w:val="en-US" w:eastAsia="zh-CN"/>
        </w:rPr>
        <w:t xml:space="preserve">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oMath>
      <w:r w:rsidR="003D111A" w:rsidRPr="00207742">
        <w:rPr>
          <w:color w:val="000000" w:themeColor="text1"/>
          <w:lang w:val="en-US" w:eastAsia="zh-CN"/>
        </w:rPr>
        <w:t xml:space="preserve"> is DL timing of </w:t>
      </w:r>
      <w:r w:rsidR="00040563" w:rsidRPr="00207742">
        <w:rPr>
          <w:color w:val="000000" w:themeColor="text1"/>
          <w:lang w:val="en-US" w:eastAsia="zh-CN"/>
        </w:rPr>
        <w:t>camped new</w:t>
      </w:r>
      <w:r w:rsidR="003D111A" w:rsidRPr="00207742">
        <w:rPr>
          <w:color w:val="000000" w:themeColor="text1"/>
          <w:lang w:val="en-US" w:eastAsia="zh-CN"/>
        </w:rPr>
        <w:t xml:space="preserve"> cell and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oMath>
      <w:r w:rsidR="003D111A" w:rsidRPr="00207742">
        <w:rPr>
          <w:color w:val="000000" w:themeColor="text1"/>
          <w:lang w:val="en-US" w:eastAsia="zh-CN"/>
        </w:rPr>
        <w:t xml:space="preserve"> is the DL timing of the </w:t>
      </w:r>
      <w:r w:rsidR="00040563" w:rsidRPr="00207742">
        <w:rPr>
          <w:color w:val="000000" w:themeColor="text1"/>
          <w:lang w:val="en-US" w:eastAsia="zh-CN"/>
        </w:rPr>
        <w:t>last serving</w:t>
      </w:r>
      <w:r w:rsidR="003D111A" w:rsidRPr="00207742">
        <w:rPr>
          <w:color w:val="000000" w:themeColor="text1"/>
          <w:lang w:val="en-US" w:eastAsia="zh-CN"/>
        </w:rPr>
        <w:t xml:space="preserve"> cell.</w:t>
      </w:r>
      <w:r w:rsidR="00E22282" w:rsidRPr="00207742">
        <w:rPr>
          <w:color w:val="000000" w:themeColor="text1"/>
          <w:lang w:val="en-US" w:eastAsia="zh-CN"/>
        </w:rPr>
        <w:t xml:space="preserve"> </w:t>
      </w:r>
      <w:r w:rsidR="00F11A77" w:rsidRPr="00207742">
        <w:rPr>
          <w:color w:val="000000" w:themeColor="text1"/>
          <w:lang w:val="en-US" w:eastAsia="zh-CN"/>
        </w:rPr>
        <w:t xml:space="preserve">If this condition is met, then UE shall follow the gradual timing adjustment procedure </w:t>
      </w:r>
      <w:r w:rsidR="00EB799B" w:rsidRPr="00207742">
        <w:rPr>
          <w:color w:val="000000" w:themeColor="text1"/>
          <w:lang w:val="en-US" w:eastAsia="zh-CN"/>
        </w:rPr>
        <w:t>and meet the requirement</w:t>
      </w:r>
      <w:r w:rsidR="007B195D" w:rsidRPr="00207742">
        <w:rPr>
          <w:color w:val="000000" w:themeColor="text1"/>
          <w:lang w:val="en-US" w:eastAsia="zh-CN"/>
        </w:rPr>
        <w:t>s</w:t>
      </w:r>
      <w:r w:rsidR="00EB799B" w:rsidRPr="00207742">
        <w:rPr>
          <w:color w:val="000000" w:themeColor="text1"/>
          <w:lang w:val="en-US" w:eastAsia="zh-CN"/>
        </w:rPr>
        <w:t xml:space="preserve"> </w:t>
      </w:r>
      <w:r w:rsidR="00F11A77" w:rsidRPr="00207742">
        <w:rPr>
          <w:color w:val="000000" w:themeColor="text1"/>
          <w:lang w:val="en-US" w:eastAsia="zh-CN"/>
        </w:rPr>
        <w:t xml:space="preserve">defined in clause </w:t>
      </w:r>
      <w:r w:rsidR="007A78E2" w:rsidRPr="00207742">
        <w:rPr>
          <w:color w:val="000000" w:themeColor="text1"/>
          <w:lang w:val="en-US" w:eastAsia="zh-CN"/>
        </w:rPr>
        <w:t>7.1.</w:t>
      </w:r>
      <w:r w:rsidR="00EB799B" w:rsidRPr="00207742">
        <w:rPr>
          <w:color w:val="000000" w:themeColor="text1"/>
          <w:lang w:val="en-US" w:eastAsia="zh-CN"/>
        </w:rPr>
        <w:t xml:space="preserve">2.1 of </w:t>
      </w:r>
      <w:bookmarkStart w:id="10" w:name="_Int_syoEJAJA"/>
      <w:r w:rsidR="004237B3" w:rsidRPr="00207742">
        <w:rPr>
          <w:color w:val="000000" w:themeColor="text1"/>
          <w:lang w:val="en-US" w:eastAsia="zh-CN"/>
        </w:rPr>
        <w:t>TS</w:t>
      </w:r>
      <w:bookmarkEnd w:id="10"/>
      <w:r w:rsidR="00B405A7" w:rsidRPr="00207742">
        <w:rPr>
          <w:color w:val="000000" w:themeColor="text1"/>
          <w:lang w:val="en-US" w:eastAsia="zh-CN"/>
        </w:rPr>
        <w:t xml:space="preserve"> </w:t>
      </w:r>
      <w:r w:rsidR="00EB799B" w:rsidRPr="00207742">
        <w:rPr>
          <w:color w:val="000000" w:themeColor="text1"/>
          <w:lang w:val="en-US" w:eastAsia="zh-CN"/>
        </w:rPr>
        <w:t xml:space="preserve">38.133. If </w:t>
      </w:r>
      <w:r w:rsidR="00497E69" w:rsidRPr="00207742">
        <w:rPr>
          <w:color w:val="000000" w:themeColor="text1"/>
          <w:lang w:val="en-US" w:eastAsia="zh-CN"/>
        </w:rPr>
        <w:t>the</w:t>
      </w:r>
      <w:r w:rsidR="00EB799B" w:rsidRPr="00207742">
        <w:rPr>
          <w:color w:val="000000" w:themeColor="text1"/>
          <w:lang w:val="en-US" w:eastAsia="zh-CN"/>
        </w:rPr>
        <w:t xml:space="preserve"> condition is not met, then UE </w:t>
      </w:r>
      <w:r w:rsidR="005416D7" w:rsidRPr="00207742">
        <w:rPr>
          <w:color w:val="000000" w:themeColor="text1"/>
          <w:lang w:val="en-US" w:eastAsia="zh-CN"/>
        </w:rPr>
        <w:t>can adjust its UL transmission timing for SRS transmission as:</w:t>
      </w:r>
      <w:r w:rsidR="00346811" w:rsidRPr="00207742">
        <w:rPr>
          <w:color w:val="000000" w:themeColor="text1"/>
          <w:lang w:val="en-US" w:eastAsia="zh-CN"/>
        </w:rPr>
        <w:t xml:space="preserve"> </w:t>
      </w:r>
      <m:oMath>
        <m:sSub>
          <m:sSubPr>
            <m:ctrlPr>
              <w:rPr>
                <w:rFonts w:ascii="Cambria Math" w:hAnsi="Cambria Math" w:cs="v4.2.0"/>
                <w:i/>
                <w:color w:val="000000" w:themeColor="text1"/>
              </w:rPr>
            </m:ctrlPr>
          </m:sSubPr>
          <m:e>
            <m:sSub>
              <m:sSubPr>
                <m:ctrlPr>
                  <w:rPr>
                    <w:rFonts w:ascii="Cambria Math" w:hAnsi="Cambria Math" w:cs="v4.2.0"/>
                    <w:i/>
                    <w:color w:val="000000" w:themeColor="text1"/>
                  </w:rPr>
                </m:ctrlPr>
              </m:sSubPr>
              <m:e>
                <m:r>
                  <w:rPr>
                    <w:rFonts w:ascii="Cambria Math" w:hAnsi="Cambria Math" w:cs="v4.2.0"/>
                    <w:color w:val="000000" w:themeColor="text1"/>
                  </w:rPr>
                  <m:t>T</m:t>
                </m:r>
              </m:e>
              <m:sub>
                <m:r>
                  <w:rPr>
                    <w:rFonts w:ascii="Cambria Math" w:hAnsi="Cambria Math" w:cs="v4.2.0"/>
                    <w:color w:val="000000" w:themeColor="text1"/>
                  </w:rPr>
                  <m:t>new</m:t>
                </m:r>
              </m:sub>
            </m:sSub>
            <m:r>
              <w:rPr>
                <w:rFonts w:ascii="Cambria Math" w:hAnsi="Cambria Math" w:cs="v4.2.0"/>
                <w:color w:val="000000" w:themeColor="text1"/>
              </w:rPr>
              <m:t>-(N</m:t>
            </m:r>
          </m:e>
          <m:sub>
            <m:r>
              <w:rPr>
                <w:rFonts w:ascii="Cambria Math" w:hAnsi="Cambria Math" w:cs="v4.2.0"/>
                <w:color w:val="000000" w:themeColor="text1"/>
              </w:rPr>
              <m:t>TA</m:t>
            </m:r>
          </m:sub>
        </m:sSub>
        <m:r>
          <w:rPr>
            <w:rFonts w:ascii="Cambria Math" w:hAnsi="Cambria Math" w:cs="v4.2.0"/>
            <w:color w:val="000000" w:themeColor="text1"/>
          </w:rPr>
          <m:t>+</m:t>
        </m:r>
        <m:sSub>
          <m:sSubPr>
            <m:ctrlPr>
              <w:rPr>
                <w:rFonts w:ascii="Cambria Math" w:hAnsi="Cambria Math" w:cs="v4.2.0"/>
                <w:i/>
                <w:color w:val="000000" w:themeColor="text1"/>
              </w:rPr>
            </m:ctrlPr>
          </m:sSubPr>
          <m:e>
            <m:r>
              <w:rPr>
                <w:rFonts w:ascii="Cambria Math" w:hAnsi="Cambria Math" w:cs="v4.2.0"/>
                <w:color w:val="000000" w:themeColor="text1"/>
              </w:rPr>
              <m:t>N</m:t>
            </m:r>
          </m:e>
          <m:sub>
            <m:r>
              <w:rPr>
                <w:rFonts w:ascii="Cambria Math" w:hAnsi="Cambria Math" w:cs="v4.2.0"/>
                <w:color w:val="000000" w:themeColor="text1"/>
              </w:rPr>
              <m:t>TA offset</m:t>
            </m:r>
          </m:sub>
        </m:sSub>
        <m:r>
          <w:rPr>
            <w:rFonts w:ascii="Cambria Math" w:hAnsi="Cambria Math" w:cs="v4.2.0"/>
            <w:color w:val="000000" w:themeColor="text1"/>
          </w:rPr>
          <m:t>)+2*(</m:t>
        </m:r>
        <m:sSub>
          <m:sSubPr>
            <m:ctrlPr>
              <w:rPr>
                <w:rFonts w:ascii="Cambria Math" w:hAnsi="Cambria Math" w:cs="v4.2.0"/>
                <w:i/>
                <w:color w:val="000000" w:themeColor="text1"/>
              </w:rPr>
            </m:ctrlPr>
          </m:sSubPr>
          <m:e>
            <m:r>
              <w:rPr>
                <w:rFonts w:ascii="Cambria Math" w:hAnsi="Cambria Math" w:cs="v4.2.0"/>
                <w:color w:val="000000" w:themeColor="text1"/>
              </w:rPr>
              <m:t>T</m:t>
            </m:r>
          </m:e>
          <m:sub>
            <m:r>
              <w:rPr>
                <w:rFonts w:ascii="Cambria Math" w:hAnsi="Cambria Math" w:cs="v4.2.0"/>
                <w:color w:val="000000" w:themeColor="text1"/>
              </w:rPr>
              <m:t>old</m:t>
            </m:r>
          </m:sub>
        </m:sSub>
        <m:r>
          <w:rPr>
            <w:rFonts w:ascii="Cambria Math" w:hAnsi="Cambria Math" w:cs="v4.2.0"/>
            <w:color w:val="000000" w:themeColor="text1"/>
          </w:rPr>
          <m:t>-</m:t>
        </m:r>
        <m:sSub>
          <m:sSubPr>
            <m:ctrlPr>
              <w:rPr>
                <w:rFonts w:ascii="Cambria Math" w:hAnsi="Cambria Math" w:cs="v4.2.0"/>
                <w:i/>
                <w:color w:val="000000" w:themeColor="text1"/>
              </w:rPr>
            </m:ctrlPr>
          </m:sSubPr>
          <m:e>
            <m:r>
              <w:rPr>
                <w:rFonts w:ascii="Cambria Math" w:hAnsi="Cambria Math" w:cs="v4.2.0"/>
                <w:color w:val="000000" w:themeColor="text1"/>
              </w:rPr>
              <m:t>T</m:t>
            </m:r>
          </m:e>
          <m:sub>
            <m:r>
              <w:rPr>
                <w:rFonts w:ascii="Cambria Math" w:hAnsi="Cambria Math" w:cs="v4.2.0"/>
                <w:color w:val="000000" w:themeColor="text1"/>
              </w:rPr>
              <m:t>new</m:t>
            </m:r>
          </m:sub>
        </m:sSub>
        <m:r>
          <w:rPr>
            <w:rFonts w:ascii="Cambria Math" w:hAnsi="Cambria Math" w:cs="v4.2.0"/>
            <w:color w:val="000000" w:themeColor="text1"/>
          </w:rPr>
          <m:t>)</m:t>
        </m:r>
      </m:oMath>
      <w:r w:rsidR="003D70E1" w:rsidRPr="00207742">
        <w:rPr>
          <w:color w:val="000000" w:themeColor="text1"/>
        </w:rPr>
        <w:t xml:space="preserve"> and </w:t>
      </w:r>
      <w:r w:rsidR="00181A6A" w:rsidRPr="00207742">
        <w:rPr>
          <w:color w:val="000000" w:themeColor="text1"/>
        </w:rPr>
        <w:t xml:space="preserve">shall meet </w:t>
      </w:r>
      <w:r w:rsidR="004237B3" w:rsidRPr="00207742">
        <w:rPr>
          <w:color w:val="000000" w:themeColor="text1"/>
        </w:rPr>
        <w:t xml:space="preserve">the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e</m:t>
            </m:r>
          </m:sub>
        </m:sSub>
      </m:oMath>
      <w:r w:rsidR="004237B3" w:rsidRPr="00207742">
        <w:rPr>
          <w:color w:val="000000" w:themeColor="text1"/>
        </w:rPr>
        <w:t xml:space="preserve"> </w:t>
      </w:r>
      <w:r w:rsidR="00181A6A" w:rsidRPr="00207742">
        <w:rPr>
          <w:color w:val="000000" w:themeColor="text1"/>
        </w:rPr>
        <w:t>requirement</w:t>
      </w:r>
      <w:r w:rsidR="004237B3" w:rsidRPr="00207742">
        <w:rPr>
          <w:color w:val="000000" w:themeColor="text1"/>
        </w:rPr>
        <w:t xml:space="preserve"> in clause 7.1.2 of </w:t>
      </w:r>
      <w:bookmarkStart w:id="11" w:name="_Int_PvADFg0O"/>
      <w:r w:rsidR="004237B3" w:rsidRPr="00207742">
        <w:rPr>
          <w:color w:val="000000" w:themeColor="text1"/>
        </w:rPr>
        <w:t>TS</w:t>
      </w:r>
      <w:bookmarkEnd w:id="11"/>
      <w:r w:rsidR="00B405A7" w:rsidRPr="00207742">
        <w:rPr>
          <w:color w:val="000000" w:themeColor="text1"/>
        </w:rPr>
        <w:t xml:space="preserve"> </w:t>
      </w:r>
      <w:r w:rsidR="004237B3" w:rsidRPr="00207742">
        <w:rPr>
          <w:color w:val="000000" w:themeColor="text1"/>
        </w:rPr>
        <w:t>38.133.</w:t>
      </w:r>
    </w:p>
    <w:p w14:paraId="7FB7D66E" w14:textId="1EA08C4B" w:rsidR="003F0C21" w:rsidRPr="00207742" w:rsidRDefault="003F0C21" w:rsidP="00B23923">
      <w:pPr>
        <w:rPr>
          <w:color w:val="000000" w:themeColor="text1"/>
        </w:rPr>
      </w:pPr>
      <w:r w:rsidRPr="00207742">
        <w:rPr>
          <w:b/>
          <w:bCs/>
          <w:color w:val="000000" w:themeColor="text1"/>
          <w:u w:val="single"/>
        </w:rPr>
        <w:t xml:space="preserve">Proposal </w:t>
      </w:r>
      <w:r w:rsidR="00B405A7" w:rsidRPr="00207742">
        <w:rPr>
          <w:b/>
          <w:bCs/>
          <w:color w:val="000000" w:themeColor="text1"/>
          <w:u w:val="single"/>
        </w:rPr>
        <w:t>1</w:t>
      </w:r>
      <w:r w:rsidRPr="00207742">
        <w:rPr>
          <w:color w:val="000000" w:themeColor="text1"/>
        </w:rPr>
        <w:t>: Autonomous adjust</w:t>
      </w:r>
      <w:r w:rsidR="001C4579" w:rsidRPr="00207742">
        <w:rPr>
          <w:color w:val="000000" w:themeColor="text1"/>
        </w:rPr>
        <w:t>ment</w:t>
      </w:r>
      <w:r w:rsidRPr="00207742">
        <w:rPr>
          <w:color w:val="000000" w:themeColor="text1"/>
        </w:rPr>
        <w:t xml:space="preserve"> of UL transmission </w:t>
      </w:r>
      <w:r w:rsidR="002B3296" w:rsidRPr="00207742">
        <w:rPr>
          <w:color w:val="000000" w:themeColor="text1"/>
        </w:rPr>
        <w:t xml:space="preserve">timing </w:t>
      </w:r>
      <w:r w:rsidRPr="00207742">
        <w:rPr>
          <w:color w:val="000000" w:themeColor="text1"/>
        </w:rPr>
        <w:t xml:space="preserve">by UE </w:t>
      </w:r>
      <w:r w:rsidR="002B3296" w:rsidRPr="00207742">
        <w:rPr>
          <w:color w:val="000000" w:themeColor="text1"/>
        </w:rPr>
        <w:t xml:space="preserve">in RRC_INACTIVE state </w:t>
      </w:r>
      <w:r w:rsidR="00ED292C" w:rsidRPr="00207742">
        <w:rPr>
          <w:color w:val="000000" w:themeColor="text1"/>
        </w:rPr>
        <w:t xml:space="preserve">for SRS for positioning transmission </w:t>
      </w:r>
      <w:r w:rsidRPr="00207742">
        <w:rPr>
          <w:color w:val="000000" w:themeColor="text1"/>
        </w:rPr>
        <w:t xml:space="preserve">is </w:t>
      </w:r>
      <w:r w:rsidR="003D2D64" w:rsidRPr="00207742">
        <w:rPr>
          <w:color w:val="000000" w:themeColor="text1"/>
        </w:rPr>
        <w:t xml:space="preserve">only </w:t>
      </w:r>
      <w:r w:rsidRPr="00207742">
        <w:rPr>
          <w:color w:val="000000" w:themeColor="text1"/>
        </w:rPr>
        <w:t xml:space="preserve">valid if </w:t>
      </w:r>
      <w:r w:rsidR="00ED292C" w:rsidRPr="00207742">
        <w:rPr>
          <w:color w:val="000000" w:themeColor="text1"/>
        </w:rPr>
        <w:t xml:space="preserve">it </w:t>
      </w:r>
      <w:r w:rsidR="003D2D64" w:rsidRPr="00207742">
        <w:rPr>
          <w:color w:val="000000" w:themeColor="text1"/>
        </w:rPr>
        <w:t xml:space="preserve">camps on </w:t>
      </w:r>
      <w:r w:rsidR="00862628" w:rsidRPr="00207742">
        <w:rPr>
          <w:color w:val="000000" w:themeColor="text1"/>
        </w:rPr>
        <w:t xml:space="preserve">another </w:t>
      </w:r>
      <w:r w:rsidR="003D2D64" w:rsidRPr="00207742">
        <w:rPr>
          <w:color w:val="000000" w:themeColor="text1"/>
        </w:rPr>
        <w:t>cell within the validity area</w:t>
      </w:r>
      <w:r w:rsidR="004D30A1" w:rsidRPr="00207742">
        <w:rPr>
          <w:color w:val="000000" w:themeColor="text1"/>
        </w:rPr>
        <w:t>,</w:t>
      </w:r>
      <w:r w:rsidR="003D2D64" w:rsidRPr="00207742">
        <w:rPr>
          <w:color w:val="000000" w:themeColor="text1"/>
        </w:rPr>
        <w:t xml:space="preserve"> for which it has SRS configuration for</w:t>
      </w:r>
      <w:r w:rsidR="004D30A1" w:rsidRPr="00207742">
        <w:rPr>
          <w:color w:val="000000" w:themeColor="text1"/>
        </w:rPr>
        <w:t>,</w:t>
      </w:r>
      <w:r w:rsidR="003D2D64" w:rsidRPr="00207742">
        <w:rPr>
          <w:color w:val="000000" w:themeColor="text1"/>
        </w:rPr>
        <w:t xml:space="preserve"> </w:t>
      </w:r>
      <w:r w:rsidRPr="00207742">
        <w:rPr>
          <w:color w:val="000000" w:themeColor="text1"/>
        </w:rPr>
        <w:t xml:space="preserve">after </w:t>
      </w:r>
      <w:r w:rsidR="00C87E2E" w:rsidRPr="00207742">
        <w:rPr>
          <w:color w:val="000000" w:themeColor="text1"/>
        </w:rPr>
        <w:t xml:space="preserve">the </w:t>
      </w:r>
      <w:r w:rsidRPr="00207742">
        <w:rPr>
          <w:color w:val="000000" w:themeColor="text1"/>
        </w:rPr>
        <w:t>cell reselection</w:t>
      </w:r>
      <w:r w:rsidR="003D2D64" w:rsidRPr="00207742">
        <w:rPr>
          <w:color w:val="000000" w:themeColor="text1"/>
        </w:rPr>
        <w:t>.</w:t>
      </w:r>
    </w:p>
    <w:p w14:paraId="32CFC9D8" w14:textId="7E3F6094" w:rsidR="004D30A1" w:rsidRPr="00207742" w:rsidRDefault="004D30A1" w:rsidP="00B23923">
      <w:pPr>
        <w:rPr>
          <w:color w:val="000000" w:themeColor="text1"/>
          <w:lang w:val="en-US" w:eastAsia="zh-CN"/>
        </w:rPr>
      </w:pPr>
      <w:r w:rsidRPr="00207742">
        <w:rPr>
          <w:b/>
          <w:bCs/>
          <w:color w:val="000000" w:themeColor="text1"/>
          <w:u w:val="single"/>
        </w:rPr>
        <w:t xml:space="preserve">Proposal </w:t>
      </w:r>
      <w:r w:rsidR="005C008F" w:rsidRPr="00207742">
        <w:rPr>
          <w:b/>
          <w:bCs/>
          <w:color w:val="000000" w:themeColor="text1"/>
          <w:u w:val="single"/>
        </w:rPr>
        <w:t>2</w:t>
      </w:r>
      <w:r w:rsidRPr="00207742">
        <w:rPr>
          <w:color w:val="000000" w:themeColor="text1"/>
        </w:rPr>
        <w:t xml:space="preserve">: </w:t>
      </w:r>
      <w:r w:rsidR="00AA4E22" w:rsidRPr="00207742">
        <w:rPr>
          <w:color w:val="000000" w:themeColor="text1"/>
        </w:rPr>
        <w:t xml:space="preserve">If </w:t>
      </w:r>
      <m:oMath>
        <m:d>
          <m:dPr>
            <m:begChr m:val="|"/>
            <m:endChr m:val="|"/>
            <m:ctrlPr>
              <w:rPr>
                <w:rFonts w:ascii="Cambria Math" w:hAnsi="Cambria Math"/>
                <w:i/>
                <w:color w:val="000000" w:themeColor="text1"/>
                <w:lang w:val="en-US" w:eastAsia="zh-CN"/>
              </w:rPr>
            </m:ctrlPr>
          </m:d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r>
              <w:rPr>
                <w:rFonts w:ascii="Cambria Math" w:hAnsi="Cambria Math"/>
                <w:color w:val="000000" w:themeColor="text1"/>
                <w:lang w:val="en-US" w:eastAsia="zh-CN"/>
              </w:rPr>
              <m:t xml:space="preserve">- </m:t>
            </m:r>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e>
        </m:d>
        <m:r>
          <w:rPr>
            <w:rFonts w:ascii="Cambria Math" w:hAnsi="Cambria Math"/>
            <w:color w:val="000000" w:themeColor="text1"/>
            <w:lang w:val="en-US" w:eastAsia="zh-CN"/>
          </w:rPr>
          <m:t>≤</m:t>
        </m:r>
        <m:f>
          <m:fPr>
            <m:type m:val="lin"/>
            <m:ctrlPr>
              <w:rPr>
                <w:rFonts w:ascii="Cambria Math" w:hAnsi="Cambria Math"/>
                <w:i/>
                <w:color w:val="000000" w:themeColor="text1"/>
                <w:lang w:val="en-US" w:eastAsia="zh-CN"/>
              </w:rPr>
            </m:ctrlPr>
          </m:fPr>
          <m:num>
            <m:r>
              <w:rPr>
                <w:rFonts w:ascii="Cambria Math" w:hAnsi="Cambria Math"/>
                <w:color w:val="000000" w:themeColor="text1"/>
                <w:lang w:val="en-US" w:eastAsia="zh-CN"/>
              </w:rPr>
              <m:t>CP</m:t>
            </m:r>
          </m:num>
          <m:den>
            <m:r>
              <w:rPr>
                <w:rFonts w:ascii="Cambria Math" w:hAnsi="Cambria Math"/>
                <w:color w:val="000000" w:themeColor="text1"/>
                <w:lang w:val="en-US" w:eastAsia="zh-CN"/>
              </w:rPr>
              <m:t>4</m:t>
            </m:r>
          </m:den>
        </m:f>
      </m:oMath>
      <w:r w:rsidR="00AA4E22" w:rsidRPr="00207742">
        <w:rPr>
          <w:color w:val="000000" w:themeColor="text1"/>
          <w:lang w:val="en-US" w:eastAsia="zh-CN"/>
        </w:rPr>
        <w:t xml:space="preserve">, where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oMath>
      <w:r w:rsidR="00AA4E22" w:rsidRPr="00207742">
        <w:rPr>
          <w:color w:val="000000" w:themeColor="text1"/>
          <w:lang w:val="en-US" w:eastAsia="zh-CN"/>
        </w:rPr>
        <w:t xml:space="preserve"> is DL timing of new cell and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oMath>
      <w:r w:rsidR="00AA4E22" w:rsidRPr="00207742">
        <w:rPr>
          <w:color w:val="000000" w:themeColor="text1"/>
          <w:lang w:val="en-US" w:eastAsia="zh-CN"/>
        </w:rPr>
        <w:t xml:space="preserve"> is the DL timing of the old cell</w:t>
      </w:r>
      <w:r w:rsidR="00D62321" w:rsidRPr="00207742">
        <w:rPr>
          <w:color w:val="000000" w:themeColor="text1"/>
          <w:lang w:val="en-US" w:eastAsia="zh-CN"/>
        </w:rPr>
        <w:t>/last serving cell</w:t>
      </w:r>
      <w:r w:rsidR="00AA4E22" w:rsidRPr="00207742">
        <w:rPr>
          <w:color w:val="000000" w:themeColor="text1"/>
          <w:lang w:val="en-US" w:eastAsia="zh-CN"/>
        </w:rPr>
        <w:t xml:space="preserve">, UE follows the gradual timing adjustment procedure and </w:t>
      </w:r>
      <w:r w:rsidR="5A03DBC0" w:rsidRPr="00207742">
        <w:rPr>
          <w:color w:val="000000" w:themeColor="text1"/>
          <w:lang w:val="en-US" w:eastAsia="zh-CN"/>
        </w:rPr>
        <w:t>meets</w:t>
      </w:r>
      <w:r w:rsidR="00AA4E22" w:rsidRPr="00207742">
        <w:rPr>
          <w:color w:val="000000" w:themeColor="text1"/>
          <w:lang w:val="en-US" w:eastAsia="zh-CN"/>
        </w:rPr>
        <w:t xml:space="preserve"> the requirements defined in clause 7.1.2.1 of TS</w:t>
      </w:r>
      <w:r w:rsidR="63E14928" w:rsidRPr="00207742">
        <w:rPr>
          <w:color w:val="000000" w:themeColor="text1"/>
          <w:lang w:val="en-US" w:eastAsia="zh-CN"/>
        </w:rPr>
        <w:t xml:space="preserve"> </w:t>
      </w:r>
      <w:r w:rsidR="00AA4E22" w:rsidRPr="00207742">
        <w:rPr>
          <w:color w:val="000000" w:themeColor="text1"/>
          <w:lang w:val="en-US" w:eastAsia="zh-CN"/>
        </w:rPr>
        <w:t>38.133.</w:t>
      </w:r>
      <w:r w:rsidR="00CC409E" w:rsidRPr="00207742">
        <w:rPr>
          <w:color w:val="000000" w:themeColor="text1"/>
          <w:lang w:val="en-US" w:eastAsia="zh-CN"/>
        </w:rPr>
        <w:t xml:space="preserve"> </w:t>
      </w:r>
    </w:p>
    <w:p w14:paraId="0F951B40" w14:textId="496B6CC4" w:rsidR="003F5849" w:rsidRDefault="00457FC9" w:rsidP="00B3109C">
      <w:pPr>
        <w:rPr>
          <w:color w:val="000000" w:themeColor="text1"/>
        </w:rPr>
      </w:pPr>
      <w:r w:rsidRPr="00207742">
        <w:rPr>
          <w:b/>
          <w:bCs/>
          <w:color w:val="000000" w:themeColor="text1"/>
          <w:u w:val="single"/>
        </w:rPr>
        <w:t xml:space="preserve">Proposal </w:t>
      </w:r>
      <w:r w:rsidR="005C008F" w:rsidRPr="00207742">
        <w:rPr>
          <w:b/>
          <w:bCs/>
          <w:color w:val="000000" w:themeColor="text1"/>
          <w:u w:val="single"/>
        </w:rPr>
        <w:t>3</w:t>
      </w:r>
      <w:r w:rsidRPr="00207742">
        <w:rPr>
          <w:color w:val="000000" w:themeColor="text1"/>
        </w:rPr>
        <w:t xml:space="preserve">: If </w:t>
      </w:r>
      <m:oMath>
        <m:d>
          <m:dPr>
            <m:begChr m:val="|"/>
            <m:endChr m:val="|"/>
            <m:ctrlPr>
              <w:rPr>
                <w:rFonts w:ascii="Cambria Math" w:hAnsi="Cambria Math"/>
                <w:i/>
                <w:color w:val="000000" w:themeColor="text1"/>
                <w:lang w:val="en-US" w:eastAsia="zh-CN"/>
              </w:rPr>
            </m:ctrlPr>
          </m:d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r>
              <w:rPr>
                <w:rFonts w:ascii="Cambria Math" w:hAnsi="Cambria Math"/>
                <w:color w:val="000000" w:themeColor="text1"/>
                <w:lang w:val="en-US" w:eastAsia="zh-CN"/>
              </w:rPr>
              <m:t xml:space="preserve">- </m:t>
            </m:r>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e>
        </m:d>
        <m:r>
          <w:rPr>
            <w:rFonts w:ascii="Cambria Math" w:hAnsi="Cambria Math"/>
            <w:color w:val="000000" w:themeColor="text1"/>
            <w:lang w:val="en-US" w:eastAsia="zh-CN"/>
          </w:rPr>
          <m:t>&gt;</m:t>
        </m:r>
        <m:f>
          <m:fPr>
            <m:type m:val="lin"/>
            <m:ctrlPr>
              <w:rPr>
                <w:rFonts w:ascii="Cambria Math" w:hAnsi="Cambria Math"/>
                <w:i/>
                <w:color w:val="000000" w:themeColor="text1"/>
                <w:lang w:val="en-US" w:eastAsia="zh-CN"/>
              </w:rPr>
            </m:ctrlPr>
          </m:fPr>
          <m:num>
            <m:r>
              <w:rPr>
                <w:rFonts w:ascii="Cambria Math" w:hAnsi="Cambria Math"/>
                <w:color w:val="000000" w:themeColor="text1"/>
                <w:lang w:val="en-US" w:eastAsia="zh-CN"/>
              </w:rPr>
              <m:t>CP</m:t>
            </m:r>
          </m:num>
          <m:den>
            <m:r>
              <w:rPr>
                <w:rFonts w:ascii="Cambria Math" w:hAnsi="Cambria Math"/>
                <w:color w:val="000000" w:themeColor="text1"/>
                <w:lang w:val="en-US" w:eastAsia="zh-CN"/>
              </w:rPr>
              <m:t>4</m:t>
            </m:r>
          </m:den>
        </m:f>
      </m:oMath>
      <w:r w:rsidRPr="00207742">
        <w:rPr>
          <w:color w:val="000000" w:themeColor="text1"/>
          <w:lang w:val="en-US" w:eastAsia="zh-CN"/>
        </w:rPr>
        <w:t xml:space="preserve">, where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oMath>
      <w:r w:rsidRPr="00207742">
        <w:rPr>
          <w:color w:val="000000" w:themeColor="text1"/>
          <w:lang w:val="en-US" w:eastAsia="zh-CN"/>
        </w:rPr>
        <w:t xml:space="preserve"> is DL timing of new cell and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oMath>
      <w:r w:rsidRPr="00207742">
        <w:rPr>
          <w:color w:val="000000" w:themeColor="text1"/>
          <w:lang w:val="en-US" w:eastAsia="zh-CN"/>
        </w:rPr>
        <w:t xml:space="preserve"> is the DL timing of the old cell</w:t>
      </w:r>
      <w:r w:rsidR="0048343E" w:rsidRPr="00207742">
        <w:rPr>
          <w:color w:val="000000" w:themeColor="text1"/>
          <w:lang w:val="en-US" w:eastAsia="zh-CN"/>
        </w:rPr>
        <w:t>/last serving cell</w:t>
      </w:r>
      <w:r w:rsidRPr="00207742">
        <w:rPr>
          <w:color w:val="000000" w:themeColor="text1"/>
          <w:lang w:val="en-US" w:eastAsia="zh-CN"/>
        </w:rPr>
        <w:t xml:space="preserve">, </w:t>
      </w:r>
      <w:r w:rsidR="004118EA" w:rsidRPr="00207742">
        <w:rPr>
          <w:color w:val="000000" w:themeColor="text1"/>
          <w:lang w:val="en-US" w:eastAsia="zh-CN"/>
        </w:rPr>
        <w:t xml:space="preserve">UE adjusts its UL transmission timing for SRS transmission to: </w:t>
      </w:r>
      <m:oMath>
        <m:sSub>
          <m:sSubPr>
            <m:ctrlPr>
              <w:rPr>
                <w:rFonts w:ascii="Cambria Math" w:hAnsi="Cambria Math" w:cs="v4.2.0"/>
                <w:i/>
                <w:color w:val="000000" w:themeColor="text1"/>
              </w:rPr>
            </m:ctrlPr>
          </m:sSubPr>
          <m:e>
            <m:sSub>
              <m:sSubPr>
                <m:ctrlPr>
                  <w:rPr>
                    <w:rFonts w:ascii="Cambria Math" w:hAnsi="Cambria Math" w:cs="v4.2.0"/>
                    <w:i/>
                    <w:color w:val="000000" w:themeColor="text1"/>
                  </w:rPr>
                </m:ctrlPr>
              </m:sSubPr>
              <m:e>
                <m:r>
                  <w:rPr>
                    <w:rFonts w:ascii="Cambria Math" w:hAnsi="Cambria Math" w:cs="v4.2.0"/>
                    <w:color w:val="000000" w:themeColor="text1"/>
                  </w:rPr>
                  <m:t>T</m:t>
                </m:r>
              </m:e>
              <m:sub>
                <m:r>
                  <w:rPr>
                    <w:rFonts w:ascii="Cambria Math" w:hAnsi="Cambria Math" w:cs="v4.2.0"/>
                    <w:color w:val="000000" w:themeColor="text1"/>
                  </w:rPr>
                  <m:t>new</m:t>
                </m:r>
              </m:sub>
            </m:sSub>
            <m:r>
              <w:rPr>
                <w:rFonts w:ascii="Cambria Math" w:hAnsi="Cambria Math" w:cs="v4.2.0"/>
                <w:color w:val="000000" w:themeColor="text1"/>
              </w:rPr>
              <m:t>-(N</m:t>
            </m:r>
          </m:e>
          <m:sub>
            <m:r>
              <w:rPr>
                <w:rFonts w:ascii="Cambria Math" w:hAnsi="Cambria Math" w:cs="v4.2.0"/>
                <w:color w:val="000000" w:themeColor="text1"/>
              </w:rPr>
              <m:t>TA</m:t>
            </m:r>
          </m:sub>
        </m:sSub>
        <m:r>
          <w:rPr>
            <w:rFonts w:ascii="Cambria Math" w:hAnsi="Cambria Math" w:cs="v4.2.0"/>
            <w:color w:val="000000" w:themeColor="text1"/>
          </w:rPr>
          <m:t>+</m:t>
        </m:r>
        <m:sSub>
          <m:sSubPr>
            <m:ctrlPr>
              <w:rPr>
                <w:rFonts w:ascii="Cambria Math" w:hAnsi="Cambria Math" w:cs="v4.2.0"/>
                <w:i/>
                <w:color w:val="000000" w:themeColor="text1"/>
              </w:rPr>
            </m:ctrlPr>
          </m:sSubPr>
          <m:e>
            <m:r>
              <w:rPr>
                <w:rFonts w:ascii="Cambria Math" w:hAnsi="Cambria Math" w:cs="v4.2.0"/>
                <w:color w:val="000000" w:themeColor="text1"/>
              </w:rPr>
              <m:t>N</m:t>
            </m:r>
          </m:e>
          <m:sub>
            <m:r>
              <w:rPr>
                <w:rFonts w:ascii="Cambria Math" w:hAnsi="Cambria Math" w:cs="v4.2.0"/>
                <w:color w:val="000000" w:themeColor="text1"/>
              </w:rPr>
              <m:t>TA offset</m:t>
            </m:r>
          </m:sub>
        </m:sSub>
        <m:r>
          <w:rPr>
            <w:rFonts w:ascii="Cambria Math" w:hAnsi="Cambria Math" w:cs="v4.2.0"/>
            <w:color w:val="000000" w:themeColor="text1"/>
          </w:rPr>
          <m:t>)+2*(</m:t>
        </m:r>
        <m:sSub>
          <m:sSubPr>
            <m:ctrlPr>
              <w:rPr>
                <w:rFonts w:ascii="Cambria Math" w:hAnsi="Cambria Math" w:cs="v4.2.0"/>
                <w:i/>
                <w:color w:val="000000" w:themeColor="text1"/>
              </w:rPr>
            </m:ctrlPr>
          </m:sSubPr>
          <m:e>
            <m:r>
              <w:rPr>
                <w:rFonts w:ascii="Cambria Math" w:hAnsi="Cambria Math" w:cs="v4.2.0"/>
                <w:color w:val="000000" w:themeColor="text1"/>
              </w:rPr>
              <m:t>T</m:t>
            </m:r>
          </m:e>
          <m:sub>
            <m:r>
              <w:rPr>
                <w:rFonts w:ascii="Cambria Math" w:hAnsi="Cambria Math" w:cs="v4.2.0"/>
                <w:color w:val="000000" w:themeColor="text1"/>
              </w:rPr>
              <m:t>old</m:t>
            </m:r>
          </m:sub>
        </m:sSub>
        <m:r>
          <w:rPr>
            <w:rFonts w:ascii="Cambria Math" w:hAnsi="Cambria Math" w:cs="v4.2.0"/>
            <w:color w:val="000000" w:themeColor="text1"/>
          </w:rPr>
          <m:t>-</m:t>
        </m:r>
        <m:sSub>
          <m:sSubPr>
            <m:ctrlPr>
              <w:rPr>
                <w:rFonts w:ascii="Cambria Math" w:hAnsi="Cambria Math" w:cs="v4.2.0"/>
                <w:i/>
                <w:color w:val="000000" w:themeColor="text1"/>
              </w:rPr>
            </m:ctrlPr>
          </m:sSubPr>
          <m:e>
            <m:r>
              <w:rPr>
                <w:rFonts w:ascii="Cambria Math" w:hAnsi="Cambria Math" w:cs="v4.2.0"/>
                <w:color w:val="000000" w:themeColor="text1"/>
              </w:rPr>
              <m:t>T</m:t>
            </m:r>
          </m:e>
          <m:sub>
            <m:r>
              <w:rPr>
                <w:rFonts w:ascii="Cambria Math" w:hAnsi="Cambria Math" w:cs="v4.2.0"/>
                <w:color w:val="000000" w:themeColor="text1"/>
              </w:rPr>
              <m:t>new</m:t>
            </m:r>
          </m:sub>
        </m:sSub>
        <m:r>
          <w:rPr>
            <w:rFonts w:ascii="Cambria Math" w:hAnsi="Cambria Math" w:cs="v4.2.0"/>
            <w:color w:val="000000" w:themeColor="text1"/>
          </w:rPr>
          <m:t>)</m:t>
        </m:r>
      </m:oMath>
      <w:r w:rsidR="004118EA" w:rsidRPr="00207742">
        <w:rPr>
          <w:color w:val="000000" w:themeColor="text1"/>
        </w:rPr>
        <w:t xml:space="preserve"> </w:t>
      </w:r>
      <w:r w:rsidR="00F86612" w:rsidRPr="00207742">
        <w:rPr>
          <w:color w:val="000000" w:themeColor="text1"/>
        </w:rPr>
        <w:t>while</w:t>
      </w:r>
      <w:r w:rsidR="004118EA" w:rsidRPr="00207742">
        <w:rPr>
          <w:color w:val="000000" w:themeColor="text1"/>
        </w:rPr>
        <w:t xml:space="preserve"> meet</w:t>
      </w:r>
      <w:r w:rsidR="00F86612" w:rsidRPr="00207742">
        <w:rPr>
          <w:color w:val="000000" w:themeColor="text1"/>
        </w:rPr>
        <w:t>ing</w:t>
      </w:r>
      <w:r w:rsidR="004118EA" w:rsidRPr="00207742">
        <w:rPr>
          <w:color w:val="000000" w:themeColor="text1"/>
        </w:rPr>
        <w:t xml:space="preserve"> the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e</m:t>
            </m:r>
          </m:sub>
        </m:sSub>
      </m:oMath>
      <w:r w:rsidR="004118EA" w:rsidRPr="00207742">
        <w:rPr>
          <w:color w:val="000000" w:themeColor="text1"/>
        </w:rPr>
        <w:t xml:space="preserve"> requirement in clause 7.1.2 of TS</w:t>
      </w:r>
      <w:r w:rsidR="38F526F0" w:rsidRPr="00207742">
        <w:rPr>
          <w:color w:val="000000" w:themeColor="text1"/>
        </w:rPr>
        <w:t xml:space="preserve"> </w:t>
      </w:r>
      <w:r w:rsidR="004118EA" w:rsidRPr="00207742">
        <w:rPr>
          <w:color w:val="000000" w:themeColor="text1"/>
        </w:rPr>
        <w:t>38.133.</w:t>
      </w:r>
    </w:p>
    <w:p w14:paraId="162E8326" w14:textId="76326513" w:rsidR="006318C7" w:rsidRPr="000700AA" w:rsidRDefault="006318C7" w:rsidP="00B3109C">
      <w:pPr>
        <w:rPr>
          <w:color w:val="000000" w:themeColor="text1"/>
        </w:rPr>
      </w:pPr>
      <w:r w:rsidRPr="00592F68">
        <w:rPr>
          <w:b/>
          <w:bCs/>
          <w:color w:val="000000" w:themeColor="text1"/>
          <w:u w:val="single"/>
        </w:rPr>
        <w:t>Proposal 4</w:t>
      </w:r>
      <w:r>
        <w:rPr>
          <w:color w:val="000000" w:themeColor="text1"/>
        </w:rPr>
        <w:t xml:space="preserve">: UE restarts Rx-Tx time difference measurement after </w:t>
      </w:r>
      <w:r w:rsidR="002B1255">
        <w:rPr>
          <w:color w:val="000000" w:themeColor="text1"/>
        </w:rPr>
        <w:t xml:space="preserve">autonomous </w:t>
      </w:r>
      <w:r w:rsidR="00410736">
        <w:rPr>
          <w:color w:val="000000" w:themeColor="text1"/>
        </w:rPr>
        <w:t>adjust</w:t>
      </w:r>
      <w:r w:rsidR="002B1255">
        <w:rPr>
          <w:color w:val="000000" w:themeColor="text1"/>
        </w:rPr>
        <w:t>ment of</w:t>
      </w:r>
      <w:r w:rsidR="00592F68">
        <w:rPr>
          <w:color w:val="000000" w:themeColor="text1"/>
        </w:rPr>
        <w:t xml:space="preserve"> UL timing.</w:t>
      </w:r>
    </w:p>
    <w:p w14:paraId="7BD28E04" w14:textId="74A483AD" w:rsidR="00DA0981" w:rsidRPr="00207742" w:rsidRDefault="001B59FE" w:rsidP="0034360E">
      <w:pPr>
        <w:pStyle w:val="Heading1"/>
      </w:pPr>
      <w:r w:rsidRPr="00207742">
        <w:t>Summary</w:t>
      </w:r>
    </w:p>
    <w:p w14:paraId="095D652B" w14:textId="5B4189B2" w:rsidR="00DA0981" w:rsidRPr="00207742" w:rsidRDefault="005C008F">
      <w:pPr>
        <w:spacing w:afterLines="50" w:after="120"/>
        <w:rPr>
          <w:lang w:val="en-US" w:eastAsia="zh-CN"/>
        </w:rPr>
      </w:pPr>
      <w:r w:rsidRPr="00207742">
        <w:rPr>
          <w:lang w:eastAsia="zh-CN"/>
        </w:rPr>
        <w:t xml:space="preserve">In this contribution </w:t>
      </w:r>
      <w:r w:rsidR="00B302FD" w:rsidRPr="00207742">
        <w:rPr>
          <w:lang w:eastAsia="zh-CN"/>
        </w:rPr>
        <w:t xml:space="preserve">RAN1 LS to RAN4 is discussed and the </w:t>
      </w:r>
      <w:r w:rsidR="00B302FD" w:rsidRPr="00207742">
        <w:rPr>
          <w:lang w:val="en-US" w:eastAsia="zh-CN"/>
        </w:rPr>
        <w:t>feasibility and necessary conditions under which UE may perform autonomous adjustment of TA to transmit SRS resources in RRC_INACTIVE state within a validity area</w:t>
      </w:r>
      <w:r w:rsidR="00EF58A7" w:rsidRPr="00207742">
        <w:rPr>
          <w:lang w:val="en-US" w:eastAsia="zh-CN"/>
        </w:rPr>
        <w:t xml:space="preserve"> are analyzed. Based on the discussion presented in this paper, the following are proposed:</w:t>
      </w:r>
    </w:p>
    <w:p w14:paraId="7267B4BA" w14:textId="77777777" w:rsidR="0048343E" w:rsidRPr="00207742" w:rsidRDefault="0048343E" w:rsidP="0048343E">
      <w:pPr>
        <w:rPr>
          <w:color w:val="000000" w:themeColor="text1"/>
        </w:rPr>
      </w:pPr>
      <w:r w:rsidRPr="00207742">
        <w:rPr>
          <w:b/>
          <w:bCs/>
          <w:color w:val="000000" w:themeColor="text1"/>
          <w:u w:val="single"/>
        </w:rPr>
        <w:t>Proposal 1</w:t>
      </w:r>
      <w:r w:rsidRPr="00207742">
        <w:rPr>
          <w:color w:val="000000" w:themeColor="text1"/>
        </w:rPr>
        <w:t>: Autonomous adjustment of UL transmission timing by UE in RRC_INACTIVE state for SRS for positioning transmission is only valid if it camps on another cell within the validity area, for which it has SRS configuration for, after the cell reselection.</w:t>
      </w:r>
    </w:p>
    <w:p w14:paraId="0F8D407B" w14:textId="77777777" w:rsidR="0048343E" w:rsidRPr="00207742" w:rsidRDefault="0048343E" w:rsidP="0048343E">
      <w:pPr>
        <w:rPr>
          <w:color w:val="000000" w:themeColor="text1"/>
          <w:lang w:val="en-US" w:eastAsia="zh-CN"/>
        </w:rPr>
      </w:pPr>
      <w:r w:rsidRPr="00207742">
        <w:rPr>
          <w:b/>
          <w:bCs/>
          <w:color w:val="000000" w:themeColor="text1"/>
          <w:u w:val="single"/>
        </w:rPr>
        <w:t>Proposal 2</w:t>
      </w:r>
      <w:r w:rsidRPr="00207742">
        <w:rPr>
          <w:color w:val="000000" w:themeColor="text1"/>
        </w:rPr>
        <w:t xml:space="preserve">: If </w:t>
      </w:r>
      <m:oMath>
        <m:d>
          <m:dPr>
            <m:begChr m:val="|"/>
            <m:endChr m:val="|"/>
            <m:ctrlPr>
              <w:rPr>
                <w:rFonts w:ascii="Cambria Math" w:hAnsi="Cambria Math"/>
                <w:i/>
                <w:color w:val="000000" w:themeColor="text1"/>
                <w:lang w:val="en-US" w:eastAsia="zh-CN"/>
              </w:rPr>
            </m:ctrlPr>
          </m:d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r>
              <w:rPr>
                <w:rFonts w:ascii="Cambria Math" w:hAnsi="Cambria Math"/>
                <w:color w:val="000000" w:themeColor="text1"/>
                <w:lang w:val="en-US" w:eastAsia="zh-CN"/>
              </w:rPr>
              <m:t xml:space="preserve">- </m:t>
            </m:r>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e>
        </m:d>
        <m:r>
          <w:rPr>
            <w:rFonts w:ascii="Cambria Math" w:hAnsi="Cambria Math"/>
            <w:color w:val="000000" w:themeColor="text1"/>
            <w:lang w:val="en-US" w:eastAsia="zh-CN"/>
          </w:rPr>
          <m:t>≤</m:t>
        </m:r>
        <m:f>
          <m:fPr>
            <m:type m:val="lin"/>
            <m:ctrlPr>
              <w:rPr>
                <w:rFonts w:ascii="Cambria Math" w:hAnsi="Cambria Math"/>
                <w:i/>
                <w:color w:val="000000" w:themeColor="text1"/>
                <w:lang w:val="en-US" w:eastAsia="zh-CN"/>
              </w:rPr>
            </m:ctrlPr>
          </m:fPr>
          <m:num>
            <m:r>
              <w:rPr>
                <w:rFonts w:ascii="Cambria Math" w:hAnsi="Cambria Math"/>
                <w:color w:val="000000" w:themeColor="text1"/>
                <w:lang w:val="en-US" w:eastAsia="zh-CN"/>
              </w:rPr>
              <m:t>CP</m:t>
            </m:r>
          </m:num>
          <m:den>
            <m:r>
              <w:rPr>
                <w:rFonts w:ascii="Cambria Math" w:hAnsi="Cambria Math"/>
                <w:color w:val="000000" w:themeColor="text1"/>
                <w:lang w:val="en-US" w:eastAsia="zh-CN"/>
              </w:rPr>
              <m:t>4</m:t>
            </m:r>
          </m:den>
        </m:f>
      </m:oMath>
      <w:r w:rsidRPr="00207742">
        <w:rPr>
          <w:color w:val="000000" w:themeColor="text1"/>
          <w:lang w:val="en-US" w:eastAsia="zh-CN"/>
        </w:rPr>
        <w:t xml:space="preserve">, where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oMath>
      <w:r w:rsidRPr="00207742">
        <w:rPr>
          <w:color w:val="000000" w:themeColor="text1"/>
          <w:lang w:val="en-US" w:eastAsia="zh-CN"/>
        </w:rPr>
        <w:t xml:space="preserve"> is DL timing of new cell and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oMath>
      <w:r w:rsidRPr="00207742">
        <w:rPr>
          <w:color w:val="000000" w:themeColor="text1"/>
          <w:lang w:val="en-US" w:eastAsia="zh-CN"/>
        </w:rPr>
        <w:t xml:space="preserve"> is the DL timing of the old cell/last serving cell, UE follows the gradual timing adjustment procedure and meets the requirements defined in clause 7.1.2.1 of TS 38.133. </w:t>
      </w:r>
    </w:p>
    <w:p w14:paraId="5842F22F" w14:textId="38EF5A5E" w:rsidR="00501BBF" w:rsidRDefault="0048343E" w:rsidP="0048343E">
      <w:pPr>
        <w:spacing w:afterLines="50" w:after="120"/>
        <w:rPr>
          <w:color w:val="000000" w:themeColor="text1"/>
        </w:rPr>
      </w:pPr>
      <w:r w:rsidRPr="00207742">
        <w:rPr>
          <w:b/>
          <w:bCs/>
          <w:color w:val="000000" w:themeColor="text1"/>
          <w:u w:val="single"/>
        </w:rPr>
        <w:t>Proposal 3</w:t>
      </w:r>
      <w:r w:rsidRPr="00207742">
        <w:rPr>
          <w:color w:val="000000" w:themeColor="text1"/>
        </w:rPr>
        <w:t xml:space="preserve">: If </w:t>
      </w:r>
      <m:oMath>
        <m:d>
          <m:dPr>
            <m:begChr m:val="|"/>
            <m:endChr m:val="|"/>
            <m:ctrlPr>
              <w:rPr>
                <w:rFonts w:ascii="Cambria Math" w:hAnsi="Cambria Math"/>
                <w:i/>
                <w:color w:val="000000" w:themeColor="text1"/>
                <w:lang w:val="en-US" w:eastAsia="zh-CN"/>
              </w:rPr>
            </m:ctrlPr>
          </m:d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r>
              <w:rPr>
                <w:rFonts w:ascii="Cambria Math" w:hAnsi="Cambria Math"/>
                <w:color w:val="000000" w:themeColor="text1"/>
                <w:lang w:val="en-US" w:eastAsia="zh-CN"/>
              </w:rPr>
              <m:t xml:space="preserve">- </m:t>
            </m:r>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e>
        </m:d>
        <m:r>
          <w:rPr>
            <w:rFonts w:ascii="Cambria Math" w:hAnsi="Cambria Math"/>
            <w:color w:val="000000" w:themeColor="text1"/>
            <w:lang w:val="en-US" w:eastAsia="zh-CN"/>
          </w:rPr>
          <m:t>&gt;</m:t>
        </m:r>
        <m:f>
          <m:fPr>
            <m:type m:val="lin"/>
            <m:ctrlPr>
              <w:rPr>
                <w:rFonts w:ascii="Cambria Math" w:hAnsi="Cambria Math"/>
                <w:i/>
                <w:color w:val="000000" w:themeColor="text1"/>
                <w:lang w:val="en-US" w:eastAsia="zh-CN"/>
              </w:rPr>
            </m:ctrlPr>
          </m:fPr>
          <m:num>
            <m:r>
              <w:rPr>
                <w:rFonts w:ascii="Cambria Math" w:hAnsi="Cambria Math"/>
                <w:color w:val="000000" w:themeColor="text1"/>
                <w:lang w:val="en-US" w:eastAsia="zh-CN"/>
              </w:rPr>
              <m:t>CP</m:t>
            </m:r>
          </m:num>
          <m:den>
            <m:r>
              <w:rPr>
                <w:rFonts w:ascii="Cambria Math" w:hAnsi="Cambria Math"/>
                <w:color w:val="000000" w:themeColor="text1"/>
                <w:lang w:val="en-US" w:eastAsia="zh-CN"/>
              </w:rPr>
              <m:t>4</m:t>
            </m:r>
          </m:den>
        </m:f>
      </m:oMath>
      <w:r w:rsidRPr="00207742">
        <w:rPr>
          <w:color w:val="000000" w:themeColor="text1"/>
          <w:lang w:val="en-US" w:eastAsia="zh-CN"/>
        </w:rPr>
        <w:t xml:space="preserve">, where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new</m:t>
            </m:r>
          </m:sub>
        </m:sSub>
      </m:oMath>
      <w:r w:rsidRPr="00207742">
        <w:rPr>
          <w:color w:val="000000" w:themeColor="text1"/>
          <w:lang w:val="en-US" w:eastAsia="zh-CN"/>
        </w:rPr>
        <w:t xml:space="preserve"> is DL timing of new cell and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old</m:t>
            </m:r>
          </m:sub>
        </m:sSub>
      </m:oMath>
      <w:r w:rsidRPr="00207742">
        <w:rPr>
          <w:color w:val="000000" w:themeColor="text1"/>
          <w:lang w:val="en-US" w:eastAsia="zh-CN"/>
        </w:rPr>
        <w:t xml:space="preserve"> is the DL timing of the old cell/last serving cell, UE adjusts its UL transmission timing for SRS transmission to: </w:t>
      </w:r>
      <m:oMath>
        <m:sSub>
          <m:sSubPr>
            <m:ctrlPr>
              <w:rPr>
                <w:rFonts w:ascii="Cambria Math" w:hAnsi="Cambria Math" w:cs="v4.2.0"/>
                <w:i/>
                <w:color w:val="000000" w:themeColor="text1"/>
              </w:rPr>
            </m:ctrlPr>
          </m:sSubPr>
          <m:e>
            <m:sSub>
              <m:sSubPr>
                <m:ctrlPr>
                  <w:rPr>
                    <w:rFonts w:ascii="Cambria Math" w:hAnsi="Cambria Math" w:cs="v4.2.0"/>
                    <w:i/>
                    <w:color w:val="000000" w:themeColor="text1"/>
                  </w:rPr>
                </m:ctrlPr>
              </m:sSubPr>
              <m:e>
                <m:r>
                  <w:rPr>
                    <w:rFonts w:ascii="Cambria Math" w:hAnsi="Cambria Math" w:cs="v4.2.0"/>
                    <w:color w:val="000000" w:themeColor="text1"/>
                  </w:rPr>
                  <m:t>T</m:t>
                </m:r>
              </m:e>
              <m:sub>
                <m:r>
                  <w:rPr>
                    <w:rFonts w:ascii="Cambria Math" w:hAnsi="Cambria Math" w:cs="v4.2.0"/>
                    <w:color w:val="000000" w:themeColor="text1"/>
                  </w:rPr>
                  <m:t>new</m:t>
                </m:r>
              </m:sub>
            </m:sSub>
            <m:r>
              <w:rPr>
                <w:rFonts w:ascii="Cambria Math" w:hAnsi="Cambria Math" w:cs="v4.2.0"/>
                <w:color w:val="000000" w:themeColor="text1"/>
              </w:rPr>
              <m:t>-(N</m:t>
            </m:r>
          </m:e>
          <m:sub>
            <m:r>
              <w:rPr>
                <w:rFonts w:ascii="Cambria Math" w:hAnsi="Cambria Math" w:cs="v4.2.0"/>
                <w:color w:val="000000" w:themeColor="text1"/>
              </w:rPr>
              <m:t>TA</m:t>
            </m:r>
          </m:sub>
        </m:sSub>
        <m:r>
          <w:rPr>
            <w:rFonts w:ascii="Cambria Math" w:hAnsi="Cambria Math" w:cs="v4.2.0"/>
            <w:color w:val="000000" w:themeColor="text1"/>
          </w:rPr>
          <m:t>+</m:t>
        </m:r>
        <m:sSub>
          <m:sSubPr>
            <m:ctrlPr>
              <w:rPr>
                <w:rFonts w:ascii="Cambria Math" w:hAnsi="Cambria Math" w:cs="v4.2.0"/>
                <w:i/>
                <w:color w:val="000000" w:themeColor="text1"/>
              </w:rPr>
            </m:ctrlPr>
          </m:sSubPr>
          <m:e>
            <m:r>
              <w:rPr>
                <w:rFonts w:ascii="Cambria Math" w:hAnsi="Cambria Math" w:cs="v4.2.0"/>
                <w:color w:val="000000" w:themeColor="text1"/>
              </w:rPr>
              <m:t>N</m:t>
            </m:r>
          </m:e>
          <m:sub>
            <m:r>
              <w:rPr>
                <w:rFonts w:ascii="Cambria Math" w:hAnsi="Cambria Math" w:cs="v4.2.0"/>
                <w:color w:val="000000" w:themeColor="text1"/>
              </w:rPr>
              <m:t>TA offset</m:t>
            </m:r>
          </m:sub>
        </m:sSub>
        <m:r>
          <w:rPr>
            <w:rFonts w:ascii="Cambria Math" w:hAnsi="Cambria Math" w:cs="v4.2.0"/>
            <w:color w:val="000000" w:themeColor="text1"/>
          </w:rPr>
          <m:t>)+2*(</m:t>
        </m:r>
        <m:sSub>
          <m:sSubPr>
            <m:ctrlPr>
              <w:rPr>
                <w:rFonts w:ascii="Cambria Math" w:hAnsi="Cambria Math" w:cs="v4.2.0"/>
                <w:i/>
                <w:color w:val="000000" w:themeColor="text1"/>
              </w:rPr>
            </m:ctrlPr>
          </m:sSubPr>
          <m:e>
            <m:r>
              <w:rPr>
                <w:rFonts w:ascii="Cambria Math" w:hAnsi="Cambria Math" w:cs="v4.2.0"/>
                <w:color w:val="000000" w:themeColor="text1"/>
              </w:rPr>
              <m:t>T</m:t>
            </m:r>
          </m:e>
          <m:sub>
            <m:r>
              <w:rPr>
                <w:rFonts w:ascii="Cambria Math" w:hAnsi="Cambria Math" w:cs="v4.2.0"/>
                <w:color w:val="000000" w:themeColor="text1"/>
              </w:rPr>
              <m:t>old</m:t>
            </m:r>
          </m:sub>
        </m:sSub>
        <m:r>
          <w:rPr>
            <w:rFonts w:ascii="Cambria Math" w:hAnsi="Cambria Math" w:cs="v4.2.0"/>
            <w:color w:val="000000" w:themeColor="text1"/>
          </w:rPr>
          <m:t>-</m:t>
        </m:r>
        <m:sSub>
          <m:sSubPr>
            <m:ctrlPr>
              <w:rPr>
                <w:rFonts w:ascii="Cambria Math" w:hAnsi="Cambria Math" w:cs="v4.2.0"/>
                <w:i/>
                <w:color w:val="000000" w:themeColor="text1"/>
              </w:rPr>
            </m:ctrlPr>
          </m:sSubPr>
          <m:e>
            <m:r>
              <w:rPr>
                <w:rFonts w:ascii="Cambria Math" w:hAnsi="Cambria Math" w:cs="v4.2.0"/>
                <w:color w:val="000000" w:themeColor="text1"/>
              </w:rPr>
              <m:t>T</m:t>
            </m:r>
          </m:e>
          <m:sub>
            <m:r>
              <w:rPr>
                <w:rFonts w:ascii="Cambria Math" w:hAnsi="Cambria Math" w:cs="v4.2.0"/>
                <w:color w:val="000000" w:themeColor="text1"/>
              </w:rPr>
              <m:t>new</m:t>
            </m:r>
          </m:sub>
        </m:sSub>
        <m:r>
          <w:rPr>
            <w:rFonts w:ascii="Cambria Math" w:hAnsi="Cambria Math" w:cs="v4.2.0"/>
            <w:color w:val="000000" w:themeColor="text1"/>
          </w:rPr>
          <m:t>)</m:t>
        </m:r>
      </m:oMath>
      <w:r w:rsidRPr="00207742">
        <w:rPr>
          <w:color w:val="000000" w:themeColor="text1"/>
        </w:rPr>
        <w:t xml:space="preserve"> while meeting the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e</m:t>
            </m:r>
          </m:sub>
        </m:sSub>
      </m:oMath>
      <w:r w:rsidRPr="00207742">
        <w:rPr>
          <w:color w:val="000000" w:themeColor="text1"/>
        </w:rPr>
        <w:t xml:space="preserve"> requirement in clause 7.1.2 of TS 38.133.</w:t>
      </w:r>
    </w:p>
    <w:p w14:paraId="46F85CD2" w14:textId="77777777" w:rsidR="002B1255" w:rsidRPr="000700AA" w:rsidRDefault="00592F68" w:rsidP="002B1255">
      <w:pPr>
        <w:rPr>
          <w:color w:val="000000" w:themeColor="text1"/>
        </w:rPr>
      </w:pPr>
      <w:r w:rsidRPr="00592F68">
        <w:rPr>
          <w:b/>
          <w:bCs/>
          <w:color w:val="000000" w:themeColor="text1"/>
          <w:u w:val="single"/>
        </w:rPr>
        <w:t>Proposal 4</w:t>
      </w:r>
      <w:r>
        <w:rPr>
          <w:color w:val="000000" w:themeColor="text1"/>
        </w:rPr>
        <w:t xml:space="preserve">: </w:t>
      </w:r>
      <w:r w:rsidR="002B1255">
        <w:rPr>
          <w:color w:val="000000" w:themeColor="text1"/>
        </w:rPr>
        <w:t>UE restarts Rx-Tx time difference measurement after autonomous adjustment of UL timing.</w:t>
      </w:r>
    </w:p>
    <w:p w14:paraId="7B1424F4" w14:textId="410DAEFE" w:rsidR="00592F68" w:rsidRPr="00207742" w:rsidRDefault="00592F68" w:rsidP="0048343E">
      <w:pPr>
        <w:spacing w:afterLines="50" w:after="120"/>
        <w:rPr>
          <w:lang w:eastAsia="zh-CN"/>
        </w:rPr>
      </w:pPr>
    </w:p>
    <w:p w14:paraId="5EFEC6CF" w14:textId="77777777" w:rsidR="00DA0981" w:rsidRPr="00207742" w:rsidRDefault="00272DE3" w:rsidP="0034360E">
      <w:pPr>
        <w:pStyle w:val="Heading1"/>
      </w:pPr>
      <w:r w:rsidRPr="00207742">
        <w:lastRenderedPageBreak/>
        <w:t>References</w:t>
      </w:r>
    </w:p>
    <w:p w14:paraId="26BAF970" w14:textId="0F41FFA6" w:rsidR="00AB162D" w:rsidRDefault="00AB162D" w:rsidP="00AB162D">
      <w:pPr>
        <w:numPr>
          <w:ilvl w:val="0"/>
          <w:numId w:val="11"/>
        </w:numPr>
        <w:spacing w:afterLines="50" w:after="120"/>
        <w:jc w:val="both"/>
        <w:rPr>
          <w:lang w:eastAsia="zh-CN"/>
        </w:rPr>
      </w:pPr>
      <w:r w:rsidRPr="00207742">
        <w:rPr>
          <w:lang w:eastAsia="zh-CN"/>
        </w:rPr>
        <w:t>R1-2306248, “LS on determination of UL timing to transmit SRS for positioning by UEs in RRC_INACTIVE states”, China Mobile</w:t>
      </w:r>
      <w:r w:rsidR="001B59FE" w:rsidRPr="00207742">
        <w:rPr>
          <w:lang w:eastAsia="zh-CN"/>
        </w:rPr>
        <w:t>.</w:t>
      </w:r>
    </w:p>
    <w:p w14:paraId="4A681357" w14:textId="77777777" w:rsidR="003A67B7" w:rsidRPr="00207742" w:rsidRDefault="003A67B7" w:rsidP="00AB162D">
      <w:pPr>
        <w:spacing w:afterLines="50" w:after="120"/>
        <w:jc w:val="both"/>
        <w:rPr>
          <w:lang w:eastAsia="zh-CN"/>
        </w:rPr>
      </w:pPr>
    </w:p>
    <w:p w14:paraId="0F1E6692" w14:textId="01D650AF" w:rsidR="00AB162D" w:rsidRPr="00207742" w:rsidRDefault="006965D0" w:rsidP="00AB162D">
      <w:pPr>
        <w:pStyle w:val="Heading1"/>
      </w:pPr>
      <w:r w:rsidRPr="00207742">
        <w:t xml:space="preserve">Draft of RAN4 response to </w:t>
      </w:r>
      <w:r w:rsidR="007258CE" w:rsidRPr="00207742">
        <w:t>R1-2306248</w:t>
      </w:r>
    </w:p>
    <w:p w14:paraId="1C2B3F73" w14:textId="77777777" w:rsidR="007258CE" w:rsidRPr="00207742" w:rsidRDefault="007258CE" w:rsidP="007258CE">
      <w:pPr>
        <w:rPr>
          <w:lang w:eastAsia="zh-CN"/>
        </w:rPr>
      </w:pPr>
    </w:p>
    <w:p w14:paraId="67D7DA11" w14:textId="2A944B3E" w:rsidR="00060552" w:rsidRPr="00207742" w:rsidRDefault="00060552" w:rsidP="00060552">
      <w:pPr>
        <w:widowControl w:val="0"/>
        <w:tabs>
          <w:tab w:val="right" w:pos="7088"/>
          <w:tab w:val="right" w:pos="9781"/>
        </w:tabs>
        <w:spacing w:after="0" w:line="240" w:lineRule="auto"/>
        <w:rPr>
          <w:rFonts w:ascii="Arial" w:eastAsia="Arial" w:hAnsi="Arial" w:cs="Arial"/>
          <w:b/>
          <w:bCs/>
          <w:color w:val="000000"/>
          <w:sz w:val="20"/>
        </w:rPr>
      </w:pPr>
      <w:r w:rsidRPr="00207742">
        <w:rPr>
          <w:rFonts w:ascii="Arial" w:eastAsia="Arial" w:hAnsi="Arial" w:cs="Arial"/>
          <w:b/>
          <w:bCs/>
          <w:color w:val="000000"/>
          <w:sz w:val="20"/>
        </w:rPr>
        <w:t>3GPP TSG-RAN WG4 Meeting #108</w:t>
      </w:r>
      <w:r w:rsidRPr="00207742">
        <w:rPr>
          <w:rFonts w:ascii="Arial" w:eastAsia="Times New Roman" w:hAnsi="Arial" w:cs="Arial"/>
          <w:b/>
          <w:noProof/>
          <w:sz w:val="20"/>
        </w:rPr>
        <w:tab/>
      </w:r>
      <w:r w:rsidRPr="00207742">
        <w:rPr>
          <w:rFonts w:ascii="Arial" w:eastAsia="Times New Roman" w:hAnsi="Arial" w:cs="Arial"/>
          <w:b/>
          <w:noProof/>
          <w:sz w:val="20"/>
        </w:rPr>
        <w:tab/>
      </w:r>
      <w:r w:rsidRPr="002B72D6">
        <w:rPr>
          <w:rFonts w:ascii="Arial" w:eastAsia="Arial" w:hAnsi="Arial" w:cs="Arial"/>
          <w:b/>
          <w:bCs/>
          <w:color w:val="000000"/>
          <w:sz w:val="20"/>
        </w:rPr>
        <w:t>R4-2</w:t>
      </w:r>
      <w:r w:rsidR="008E33F2">
        <w:rPr>
          <w:rFonts w:ascii="Arial" w:eastAsia="Arial" w:hAnsi="Arial" w:cs="Arial"/>
          <w:b/>
          <w:bCs/>
          <w:color w:val="000000"/>
          <w:sz w:val="20"/>
        </w:rPr>
        <w:t>3</w:t>
      </w:r>
      <w:r w:rsidRPr="002B72D6">
        <w:rPr>
          <w:rFonts w:ascii="Arial" w:eastAsia="Arial" w:hAnsi="Arial" w:cs="Arial"/>
          <w:b/>
          <w:bCs/>
          <w:color w:val="000000"/>
          <w:sz w:val="20"/>
        </w:rPr>
        <w:t>xxxxx</w:t>
      </w:r>
    </w:p>
    <w:p w14:paraId="5ED5BEC0" w14:textId="142BC2A2" w:rsidR="00060552" w:rsidRPr="00207742" w:rsidRDefault="00060552" w:rsidP="00060552">
      <w:pPr>
        <w:widowControl w:val="0"/>
        <w:tabs>
          <w:tab w:val="right" w:pos="9639"/>
        </w:tabs>
        <w:spacing w:after="0" w:line="240" w:lineRule="auto"/>
        <w:rPr>
          <w:rFonts w:ascii="Arial" w:eastAsia="Arial" w:hAnsi="Arial" w:cs="Arial"/>
          <w:b/>
          <w:bCs/>
          <w:color w:val="000000"/>
          <w:sz w:val="20"/>
        </w:rPr>
      </w:pPr>
      <w:r w:rsidRPr="00207742">
        <w:rPr>
          <w:rFonts w:ascii="Arial" w:eastAsia="Arial" w:hAnsi="Arial" w:cs="Arial"/>
          <w:b/>
          <w:bCs/>
          <w:color w:val="000000"/>
          <w:sz w:val="20"/>
        </w:rPr>
        <w:t>Toulouse, France, 21</w:t>
      </w:r>
      <w:r w:rsidRPr="00207742">
        <w:rPr>
          <w:rFonts w:ascii="Arial" w:eastAsia="Arial" w:hAnsi="Arial" w:cs="Arial"/>
          <w:b/>
          <w:bCs/>
          <w:color w:val="000000"/>
          <w:sz w:val="20"/>
          <w:vertAlign w:val="superscript"/>
        </w:rPr>
        <w:t xml:space="preserve"> </w:t>
      </w:r>
      <w:r w:rsidRPr="00207742">
        <w:rPr>
          <w:rFonts w:ascii="Arial" w:eastAsia="Arial" w:hAnsi="Arial" w:cs="Arial"/>
          <w:b/>
          <w:bCs/>
          <w:color w:val="000000"/>
          <w:sz w:val="20"/>
        </w:rPr>
        <w:t>– 25 August 2023</w:t>
      </w:r>
    </w:p>
    <w:p w14:paraId="4903C043" w14:textId="77777777" w:rsidR="00060552" w:rsidRPr="00207742" w:rsidRDefault="00060552" w:rsidP="00060552">
      <w:pPr>
        <w:spacing w:line="240" w:lineRule="auto"/>
        <w:rPr>
          <w:rFonts w:ascii="Arial" w:eastAsia="Arial" w:hAnsi="Arial" w:cs="Arial"/>
          <w:color w:val="000000"/>
          <w:sz w:val="20"/>
        </w:rPr>
      </w:pPr>
    </w:p>
    <w:p w14:paraId="2FF3B57D" w14:textId="562DB912" w:rsidR="00060552" w:rsidRPr="00207742" w:rsidRDefault="00060552" w:rsidP="00060552">
      <w:pPr>
        <w:spacing w:after="60" w:line="240" w:lineRule="auto"/>
        <w:ind w:left="1985" w:hanging="1985"/>
        <w:rPr>
          <w:rFonts w:ascii="Arial" w:eastAsia="Arial" w:hAnsi="Arial" w:cs="Arial"/>
          <w:b/>
          <w:bCs/>
          <w:color w:val="000000"/>
          <w:sz w:val="20"/>
        </w:rPr>
      </w:pPr>
      <w:r w:rsidRPr="00207742">
        <w:rPr>
          <w:rFonts w:ascii="Arial" w:eastAsia="Arial" w:hAnsi="Arial" w:cs="Arial"/>
          <w:b/>
          <w:color w:val="000000" w:themeColor="text1"/>
          <w:sz w:val="20"/>
        </w:rPr>
        <w:t>Title:</w:t>
      </w:r>
      <w:r w:rsidRPr="00207742">
        <w:rPr>
          <w:sz w:val="20"/>
        </w:rPr>
        <w:tab/>
      </w:r>
      <w:r w:rsidRPr="00207742">
        <w:rPr>
          <w:rFonts w:ascii="Arial" w:eastAsia="Arial" w:hAnsi="Arial" w:cs="Arial"/>
          <w:b/>
          <w:color w:val="000000" w:themeColor="text1"/>
          <w:sz w:val="20"/>
        </w:rPr>
        <w:t>Response to LS on determination of UL timing to transmit SRS for positioning by UEs in RRC_INACTIVE states</w:t>
      </w:r>
    </w:p>
    <w:p w14:paraId="33864C82" w14:textId="443CD2A4" w:rsidR="00060552" w:rsidRPr="00207742" w:rsidRDefault="00060552" w:rsidP="00060552">
      <w:pPr>
        <w:spacing w:after="60" w:line="240" w:lineRule="auto"/>
        <w:ind w:left="1985" w:hanging="1985"/>
        <w:rPr>
          <w:rFonts w:ascii="Arial" w:eastAsia="Arial" w:hAnsi="Arial" w:cs="Arial"/>
          <w:b/>
          <w:bCs/>
          <w:color w:val="000000"/>
          <w:sz w:val="20"/>
        </w:rPr>
      </w:pPr>
      <w:r w:rsidRPr="00207742">
        <w:rPr>
          <w:rFonts w:ascii="Arial" w:eastAsia="Arial" w:hAnsi="Arial" w:cs="Arial"/>
          <w:b/>
          <w:color w:val="000000" w:themeColor="text1"/>
          <w:sz w:val="20"/>
        </w:rPr>
        <w:t>Response to:</w:t>
      </w:r>
      <w:r w:rsidRPr="00207742">
        <w:rPr>
          <w:sz w:val="20"/>
        </w:rPr>
        <w:tab/>
      </w:r>
      <w:r w:rsidR="00EF02B1" w:rsidRPr="00207742">
        <w:rPr>
          <w:rFonts w:ascii="Arial" w:eastAsia="Arial" w:hAnsi="Arial" w:cs="Arial"/>
          <w:b/>
          <w:color w:val="000000" w:themeColor="text1"/>
          <w:sz w:val="20"/>
        </w:rPr>
        <w:t>R1-2306248</w:t>
      </w:r>
    </w:p>
    <w:p w14:paraId="4231F7BC" w14:textId="2FE7A773" w:rsidR="00060552" w:rsidRPr="00207742" w:rsidRDefault="00060552" w:rsidP="00060552">
      <w:pPr>
        <w:spacing w:after="60" w:line="240" w:lineRule="auto"/>
        <w:ind w:left="1985" w:hanging="1985"/>
        <w:rPr>
          <w:rFonts w:ascii="Arial" w:eastAsia="Arial" w:hAnsi="Arial" w:cs="Arial"/>
          <w:color w:val="000000"/>
          <w:sz w:val="20"/>
        </w:rPr>
      </w:pPr>
      <w:r w:rsidRPr="00207742">
        <w:rPr>
          <w:rFonts w:ascii="Arial" w:eastAsia="Arial" w:hAnsi="Arial" w:cs="Arial"/>
          <w:b/>
          <w:color w:val="000000" w:themeColor="text1"/>
          <w:sz w:val="20"/>
        </w:rPr>
        <w:t>Release:</w:t>
      </w:r>
      <w:r w:rsidRPr="00207742">
        <w:rPr>
          <w:sz w:val="20"/>
        </w:rPr>
        <w:tab/>
      </w:r>
      <w:r w:rsidRPr="00207742">
        <w:rPr>
          <w:rFonts w:ascii="Arial" w:eastAsia="Arial" w:hAnsi="Arial" w:cs="Arial"/>
          <w:b/>
          <w:color w:val="000000" w:themeColor="text1"/>
          <w:sz w:val="20"/>
        </w:rPr>
        <w:t>Rel-1</w:t>
      </w:r>
      <w:r w:rsidR="00EF02B1" w:rsidRPr="00207742">
        <w:rPr>
          <w:rFonts w:ascii="Arial" w:eastAsia="Arial" w:hAnsi="Arial" w:cs="Arial"/>
          <w:b/>
          <w:color w:val="000000" w:themeColor="text1"/>
          <w:sz w:val="20"/>
        </w:rPr>
        <w:t>8</w:t>
      </w:r>
    </w:p>
    <w:p w14:paraId="11F9BF57" w14:textId="650FA50A" w:rsidR="00060552" w:rsidRPr="00207742" w:rsidRDefault="00060552" w:rsidP="00060552">
      <w:pPr>
        <w:spacing w:after="60" w:line="240" w:lineRule="auto"/>
        <w:ind w:left="1985" w:hanging="1985"/>
        <w:rPr>
          <w:rFonts w:ascii="Arial" w:eastAsia="Arial" w:hAnsi="Arial" w:cs="Arial"/>
          <w:b/>
          <w:bCs/>
          <w:color w:val="000000"/>
          <w:sz w:val="20"/>
        </w:rPr>
      </w:pPr>
      <w:r w:rsidRPr="00207742">
        <w:rPr>
          <w:rFonts w:ascii="Arial" w:eastAsia="Arial" w:hAnsi="Arial" w:cs="Arial"/>
          <w:b/>
          <w:color w:val="000000" w:themeColor="text1"/>
          <w:sz w:val="20"/>
        </w:rPr>
        <w:t>Work Item:</w:t>
      </w:r>
      <w:r w:rsidRPr="00207742">
        <w:rPr>
          <w:sz w:val="20"/>
        </w:rPr>
        <w:tab/>
      </w:r>
      <w:r w:rsidRPr="00207742">
        <w:rPr>
          <w:rFonts w:ascii="Arial" w:eastAsia="Arial" w:hAnsi="Arial" w:cs="Arial"/>
          <w:b/>
          <w:color w:val="000000" w:themeColor="text1"/>
          <w:sz w:val="20"/>
        </w:rPr>
        <w:t>NR_</w:t>
      </w:r>
      <w:r w:rsidRPr="00207742">
        <w:rPr>
          <w:rFonts w:ascii="Arial" w:eastAsia="Arial" w:hAnsi="Arial" w:cs="Arial"/>
          <w:b/>
          <w:color w:val="000000" w:themeColor="text1"/>
          <w:sz w:val="20"/>
          <w:lang w:val="en-US"/>
        </w:rPr>
        <w:t>pos</w:t>
      </w:r>
      <w:r w:rsidRPr="00207742">
        <w:rPr>
          <w:rFonts w:ascii="Arial" w:eastAsia="Arial" w:hAnsi="Arial" w:cs="Arial"/>
          <w:b/>
          <w:color w:val="000000" w:themeColor="text1"/>
          <w:sz w:val="20"/>
        </w:rPr>
        <w:t>_enh</w:t>
      </w:r>
      <w:r w:rsidR="00EF02B1" w:rsidRPr="00207742">
        <w:rPr>
          <w:rFonts w:ascii="Arial" w:eastAsia="Arial" w:hAnsi="Arial" w:cs="Arial"/>
          <w:b/>
          <w:color w:val="000000" w:themeColor="text1"/>
          <w:sz w:val="20"/>
        </w:rPr>
        <w:t>2</w:t>
      </w:r>
      <w:r w:rsidRPr="00207742">
        <w:rPr>
          <w:rFonts w:ascii="Arial" w:eastAsia="Arial" w:hAnsi="Arial" w:cs="Arial"/>
          <w:b/>
          <w:color w:val="000000" w:themeColor="text1"/>
          <w:sz w:val="20"/>
        </w:rPr>
        <w:t>-Core</w:t>
      </w:r>
    </w:p>
    <w:p w14:paraId="352E307E" w14:textId="77777777" w:rsidR="00060552" w:rsidRPr="00207742" w:rsidRDefault="00060552" w:rsidP="00060552">
      <w:pPr>
        <w:spacing w:after="60" w:line="240" w:lineRule="auto"/>
        <w:ind w:left="1985" w:hanging="1985"/>
        <w:rPr>
          <w:rFonts w:ascii="Arial" w:eastAsia="Arial" w:hAnsi="Arial" w:cs="Arial"/>
          <w:color w:val="000000"/>
          <w:sz w:val="20"/>
        </w:rPr>
      </w:pPr>
    </w:p>
    <w:p w14:paraId="48071AFA" w14:textId="77777777" w:rsidR="00060552" w:rsidRPr="00207742" w:rsidRDefault="00060552" w:rsidP="00060552">
      <w:pPr>
        <w:spacing w:after="60" w:line="240" w:lineRule="auto"/>
        <w:ind w:left="1985" w:hanging="1985"/>
        <w:rPr>
          <w:rFonts w:ascii="Arial" w:eastAsia="Arial" w:hAnsi="Arial" w:cs="Arial"/>
          <w:color w:val="000000"/>
          <w:sz w:val="20"/>
        </w:rPr>
      </w:pPr>
      <w:r w:rsidRPr="00207742">
        <w:rPr>
          <w:rFonts w:ascii="Arial" w:eastAsia="Arial" w:hAnsi="Arial" w:cs="Arial"/>
          <w:b/>
          <w:color w:val="000000" w:themeColor="text1"/>
          <w:sz w:val="20"/>
        </w:rPr>
        <w:t>Source:</w:t>
      </w:r>
      <w:r w:rsidRPr="00207742">
        <w:rPr>
          <w:sz w:val="20"/>
        </w:rPr>
        <w:tab/>
      </w:r>
      <w:r w:rsidRPr="00207742">
        <w:rPr>
          <w:rFonts w:ascii="Arial" w:eastAsia="Arial" w:hAnsi="Arial" w:cs="Arial"/>
          <w:b/>
          <w:color w:val="000000" w:themeColor="text1"/>
          <w:sz w:val="20"/>
        </w:rPr>
        <w:t>RAN WG4</w:t>
      </w:r>
    </w:p>
    <w:p w14:paraId="53A2D46B" w14:textId="1711372B" w:rsidR="00060552" w:rsidRPr="00207742" w:rsidRDefault="00060552" w:rsidP="00060552">
      <w:pPr>
        <w:spacing w:after="60" w:line="240" w:lineRule="auto"/>
        <w:ind w:left="1985" w:hanging="1985"/>
        <w:rPr>
          <w:rFonts w:ascii="Arial" w:eastAsia="Arial" w:hAnsi="Arial" w:cs="Arial"/>
          <w:b/>
          <w:bCs/>
          <w:color w:val="000000"/>
          <w:sz w:val="20"/>
        </w:rPr>
      </w:pPr>
      <w:r w:rsidRPr="00207742">
        <w:rPr>
          <w:rFonts w:ascii="Arial" w:eastAsia="Arial" w:hAnsi="Arial" w:cs="Arial"/>
          <w:b/>
          <w:color w:val="000000" w:themeColor="text1"/>
          <w:sz w:val="20"/>
        </w:rPr>
        <w:t>To:</w:t>
      </w:r>
      <w:r w:rsidRPr="00207742">
        <w:rPr>
          <w:sz w:val="20"/>
        </w:rPr>
        <w:tab/>
      </w:r>
      <w:r w:rsidRPr="00207742">
        <w:rPr>
          <w:rFonts w:ascii="Arial" w:eastAsia="Arial" w:hAnsi="Arial" w:cs="Arial"/>
          <w:b/>
          <w:color w:val="000000" w:themeColor="text1"/>
          <w:sz w:val="20"/>
        </w:rPr>
        <w:t>RAN WG</w:t>
      </w:r>
      <w:r w:rsidR="00EF02B1" w:rsidRPr="00207742">
        <w:rPr>
          <w:rFonts w:ascii="Arial" w:eastAsia="Arial" w:hAnsi="Arial" w:cs="Arial"/>
          <w:b/>
          <w:color w:val="000000" w:themeColor="text1"/>
          <w:sz w:val="20"/>
        </w:rPr>
        <w:t>1</w:t>
      </w:r>
    </w:p>
    <w:p w14:paraId="28BBE06B" w14:textId="631EFED5" w:rsidR="00060552" w:rsidRPr="00207742" w:rsidRDefault="00060552" w:rsidP="00060552">
      <w:pPr>
        <w:spacing w:after="60" w:line="240" w:lineRule="auto"/>
        <w:ind w:left="1985" w:hanging="1985"/>
        <w:rPr>
          <w:rFonts w:ascii="Arial" w:eastAsia="Arial" w:hAnsi="Arial" w:cs="Arial"/>
          <w:color w:val="000000"/>
          <w:sz w:val="20"/>
        </w:rPr>
      </w:pPr>
      <w:r w:rsidRPr="00207742">
        <w:rPr>
          <w:rFonts w:ascii="Arial" w:eastAsia="Arial" w:hAnsi="Arial" w:cs="Arial"/>
          <w:b/>
          <w:color w:val="000000" w:themeColor="text1"/>
          <w:sz w:val="20"/>
        </w:rPr>
        <w:t>Cc:</w:t>
      </w:r>
      <w:r w:rsidRPr="00207742">
        <w:rPr>
          <w:sz w:val="20"/>
        </w:rPr>
        <w:tab/>
      </w:r>
      <w:r w:rsidR="00EF02B1" w:rsidRPr="00207742">
        <w:rPr>
          <w:rFonts w:ascii="Arial" w:eastAsia="Arial" w:hAnsi="Arial" w:cs="Arial"/>
          <w:b/>
          <w:color w:val="000000" w:themeColor="text1"/>
          <w:sz w:val="20"/>
        </w:rPr>
        <w:t>N/A</w:t>
      </w:r>
    </w:p>
    <w:p w14:paraId="4A9D30A7" w14:textId="77777777" w:rsidR="00060552" w:rsidRPr="00207742" w:rsidRDefault="00060552" w:rsidP="00060552">
      <w:pPr>
        <w:spacing w:after="60" w:line="240" w:lineRule="auto"/>
        <w:ind w:left="1985" w:hanging="1985"/>
        <w:rPr>
          <w:rFonts w:ascii="Arial" w:eastAsia="Arial" w:hAnsi="Arial" w:cs="Arial"/>
          <w:color w:val="000000"/>
          <w:sz w:val="20"/>
        </w:rPr>
      </w:pPr>
    </w:p>
    <w:p w14:paraId="0B6050F6" w14:textId="77777777" w:rsidR="00060552" w:rsidRPr="00207742" w:rsidRDefault="00060552" w:rsidP="00060552">
      <w:pPr>
        <w:tabs>
          <w:tab w:val="left" w:pos="2268"/>
        </w:tabs>
        <w:spacing w:line="240" w:lineRule="auto"/>
        <w:rPr>
          <w:rFonts w:ascii="Arial" w:eastAsia="Arial" w:hAnsi="Arial" w:cs="Arial"/>
          <w:color w:val="000000"/>
          <w:sz w:val="20"/>
        </w:rPr>
      </w:pPr>
      <w:r w:rsidRPr="00207742">
        <w:rPr>
          <w:rFonts w:ascii="Arial" w:eastAsia="Arial" w:hAnsi="Arial" w:cs="Arial"/>
          <w:b/>
          <w:color w:val="000000" w:themeColor="text1"/>
          <w:sz w:val="20"/>
        </w:rPr>
        <w:t>Contact Person:</w:t>
      </w:r>
      <w:r w:rsidRPr="00207742">
        <w:rPr>
          <w:sz w:val="20"/>
        </w:rPr>
        <w:tab/>
      </w:r>
    </w:p>
    <w:p w14:paraId="090E9C20" w14:textId="77777777" w:rsidR="00060552" w:rsidRPr="00207742" w:rsidRDefault="00060552" w:rsidP="00060552">
      <w:pPr>
        <w:spacing w:after="60" w:line="240" w:lineRule="auto"/>
        <w:ind w:left="1985" w:hanging="1985"/>
        <w:rPr>
          <w:rFonts w:ascii="Arial" w:eastAsia="Arial" w:hAnsi="Arial" w:cs="Arial"/>
          <w:color w:val="000000"/>
          <w:sz w:val="20"/>
        </w:rPr>
      </w:pPr>
      <w:r w:rsidRPr="00207742">
        <w:rPr>
          <w:rFonts w:ascii="Arial" w:eastAsia="Arial" w:hAnsi="Arial" w:cs="Arial"/>
          <w:b/>
          <w:color w:val="000000" w:themeColor="text1"/>
          <w:sz w:val="20"/>
        </w:rPr>
        <w:t>Name:</w:t>
      </w:r>
      <w:r w:rsidRPr="00207742">
        <w:rPr>
          <w:sz w:val="20"/>
        </w:rPr>
        <w:tab/>
      </w:r>
      <w:r w:rsidRPr="00207742">
        <w:rPr>
          <w:rFonts w:ascii="Arial" w:eastAsia="Arial" w:hAnsi="Arial" w:cs="Arial"/>
          <w:b/>
          <w:color w:val="000000" w:themeColor="text1"/>
          <w:sz w:val="20"/>
        </w:rPr>
        <w:t>Deep Shrestha</w:t>
      </w:r>
      <w:r w:rsidRPr="00207742">
        <w:rPr>
          <w:sz w:val="20"/>
        </w:rPr>
        <w:tab/>
      </w:r>
    </w:p>
    <w:p w14:paraId="1088384B" w14:textId="77777777" w:rsidR="00060552" w:rsidRPr="00207742" w:rsidRDefault="00060552" w:rsidP="00060552">
      <w:pPr>
        <w:spacing w:after="60" w:line="240" w:lineRule="auto"/>
        <w:ind w:left="1985" w:hanging="1985"/>
        <w:rPr>
          <w:rFonts w:ascii="Arial" w:eastAsia="Arial" w:hAnsi="Arial" w:cs="Arial"/>
          <w:color w:val="000000"/>
          <w:sz w:val="20"/>
        </w:rPr>
      </w:pPr>
      <w:r w:rsidRPr="00207742">
        <w:rPr>
          <w:rFonts w:ascii="Arial" w:eastAsia="Arial" w:hAnsi="Arial" w:cs="Arial"/>
          <w:b/>
          <w:bCs/>
          <w:color w:val="000000"/>
          <w:sz w:val="20"/>
        </w:rPr>
        <w:t>E-mail Address:</w:t>
      </w:r>
      <w:r w:rsidRPr="00207742">
        <w:rPr>
          <w:rFonts w:ascii="Arial" w:eastAsia="Times New Roman" w:hAnsi="Arial" w:cs="Arial"/>
          <w:sz w:val="20"/>
        </w:rPr>
        <w:tab/>
      </w:r>
      <w:hyperlink r:id="rId11">
        <w:r w:rsidRPr="00207742">
          <w:rPr>
            <w:rFonts w:ascii="Arial" w:eastAsia="Arial" w:hAnsi="Arial" w:cs="Arial"/>
            <w:b/>
            <w:bCs/>
            <w:color w:val="0000FF"/>
            <w:sz w:val="20"/>
            <w:u w:val="single"/>
          </w:rPr>
          <w:t>deep.shrestha@ericsson.com</w:t>
        </w:r>
      </w:hyperlink>
    </w:p>
    <w:p w14:paraId="54E43F5B" w14:textId="77777777" w:rsidR="00060552" w:rsidRPr="00207742" w:rsidRDefault="00060552" w:rsidP="00060552">
      <w:pPr>
        <w:spacing w:after="60" w:line="240" w:lineRule="auto"/>
        <w:rPr>
          <w:rFonts w:ascii="Arial" w:eastAsia="Arial" w:hAnsi="Arial" w:cs="Arial"/>
          <w:color w:val="000000"/>
          <w:sz w:val="20"/>
        </w:rPr>
      </w:pPr>
    </w:p>
    <w:p w14:paraId="535F630B" w14:textId="77777777" w:rsidR="00060552" w:rsidRPr="00207742" w:rsidRDefault="00060552" w:rsidP="00060552">
      <w:pPr>
        <w:spacing w:after="60" w:line="240" w:lineRule="auto"/>
        <w:ind w:left="1985" w:hanging="1985"/>
        <w:rPr>
          <w:rFonts w:ascii="Arial" w:eastAsia="Arial" w:hAnsi="Arial" w:cs="Arial"/>
          <w:color w:val="000000"/>
          <w:sz w:val="20"/>
        </w:rPr>
      </w:pPr>
      <w:r w:rsidRPr="00207742">
        <w:rPr>
          <w:rFonts w:ascii="Arial" w:eastAsia="Arial" w:hAnsi="Arial" w:cs="Arial"/>
          <w:b/>
          <w:color w:val="000000" w:themeColor="text1"/>
          <w:sz w:val="20"/>
        </w:rPr>
        <w:t>Attachments:</w:t>
      </w:r>
      <w:r w:rsidRPr="00207742">
        <w:rPr>
          <w:sz w:val="20"/>
        </w:rPr>
        <w:tab/>
      </w:r>
      <w:r w:rsidRPr="00207742">
        <w:rPr>
          <w:rFonts w:ascii="Arial" w:eastAsia="Arial" w:hAnsi="Arial" w:cs="Arial"/>
          <w:b/>
          <w:color w:val="000000" w:themeColor="text1"/>
          <w:sz w:val="20"/>
        </w:rPr>
        <w:t>N/A</w:t>
      </w:r>
    </w:p>
    <w:p w14:paraId="0D6786CC" w14:textId="77777777" w:rsidR="00060552" w:rsidRPr="00207742" w:rsidRDefault="00060552" w:rsidP="00060552">
      <w:pPr>
        <w:spacing w:line="240" w:lineRule="auto"/>
        <w:rPr>
          <w:rFonts w:ascii="Arial" w:eastAsia="Arial" w:hAnsi="Arial" w:cs="Arial"/>
          <w:color w:val="000000"/>
          <w:sz w:val="20"/>
        </w:rPr>
      </w:pPr>
    </w:p>
    <w:p w14:paraId="57AB05DE" w14:textId="77777777" w:rsidR="00060552" w:rsidRPr="00207742" w:rsidRDefault="00060552" w:rsidP="00060552">
      <w:pPr>
        <w:spacing w:line="240" w:lineRule="auto"/>
        <w:rPr>
          <w:rFonts w:ascii="Arial" w:eastAsia="Arial" w:hAnsi="Arial" w:cs="Arial"/>
          <w:color w:val="000000"/>
          <w:sz w:val="20"/>
        </w:rPr>
      </w:pPr>
    </w:p>
    <w:p w14:paraId="570CF39C" w14:textId="77777777" w:rsidR="00060552" w:rsidRPr="00207742" w:rsidRDefault="00060552" w:rsidP="00060552">
      <w:pPr>
        <w:spacing w:after="120" w:line="240" w:lineRule="auto"/>
        <w:rPr>
          <w:rFonts w:ascii="Arial" w:eastAsia="Arial" w:hAnsi="Arial" w:cs="Arial"/>
          <w:color w:val="000000"/>
          <w:sz w:val="20"/>
        </w:rPr>
      </w:pPr>
      <w:r w:rsidRPr="00207742">
        <w:rPr>
          <w:rFonts w:ascii="Arial" w:eastAsia="Arial" w:hAnsi="Arial" w:cs="Arial"/>
          <w:b/>
          <w:bCs/>
          <w:color w:val="000000"/>
          <w:sz w:val="20"/>
        </w:rPr>
        <w:t>1. Overall Description:</w:t>
      </w:r>
    </w:p>
    <w:p w14:paraId="74985184" w14:textId="77777777" w:rsidR="009F16AA" w:rsidRPr="00207742" w:rsidRDefault="00060552" w:rsidP="00060552">
      <w:pPr>
        <w:spacing w:after="120" w:line="240" w:lineRule="auto"/>
        <w:rPr>
          <w:rFonts w:ascii="Arial" w:eastAsia="Arial" w:hAnsi="Arial" w:cs="Arial"/>
          <w:color w:val="000000"/>
          <w:sz w:val="20"/>
        </w:rPr>
      </w:pPr>
      <w:r w:rsidRPr="00207742">
        <w:rPr>
          <w:rFonts w:ascii="Arial" w:eastAsia="Arial" w:hAnsi="Arial" w:cs="Arial"/>
          <w:color w:val="000000"/>
          <w:sz w:val="20"/>
        </w:rPr>
        <w:t>RAN4 thanks RAN</w:t>
      </w:r>
      <w:r w:rsidR="004E7C29" w:rsidRPr="00207742">
        <w:rPr>
          <w:rFonts w:ascii="Arial" w:eastAsia="Arial" w:hAnsi="Arial" w:cs="Arial"/>
          <w:color w:val="000000"/>
          <w:sz w:val="20"/>
        </w:rPr>
        <w:t>1</w:t>
      </w:r>
      <w:r w:rsidRPr="00207742">
        <w:rPr>
          <w:rFonts w:ascii="Arial" w:eastAsia="Arial" w:hAnsi="Arial" w:cs="Arial"/>
          <w:color w:val="000000"/>
          <w:sz w:val="20"/>
        </w:rPr>
        <w:t xml:space="preserve"> for</w:t>
      </w:r>
      <w:r w:rsidR="004E7C29" w:rsidRPr="00207742">
        <w:rPr>
          <w:rFonts w:ascii="Arial" w:eastAsia="Arial" w:hAnsi="Arial" w:cs="Arial"/>
          <w:color w:val="000000"/>
          <w:sz w:val="20"/>
        </w:rPr>
        <w:t xml:space="preserve"> R1-2306248 LS on determination of UL timing to transmit SRS for positioning by UEs in RRC_INACTIVE states</w:t>
      </w:r>
      <w:r w:rsidR="009F16AA" w:rsidRPr="00207742">
        <w:rPr>
          <w:rFonts w:ascii="Arial" w:eastAsia="Arial" w:hAnsi="Arial" w:cs="Arial"/>
          <w:color w:val="000000"/>
          <w:sz w:val="20"/>
        </w:rPr>
        <w:t xml:space="preserve"> [1]</w:t>
      </w:r>
      <w:r w:rsidRPr="00207742">
        <w:rPr>
          <w:rFonts w:ascii="Arial" w:eastAsia="Arial" w:hAnsi="Arial" w:cs="Arial"/>
          <w:color w:val="000000"/>
          <w:sz w:val="20"/>
        </w:rPr>
        <w:t xml:space="preserve">. </w:t>
      </w:r>
    </w:p>
    <w:p w14:paraId="52DE7C67" w14:textId="77777777" w:rsidR="002A35B2" w:rsidRPr="00207742" w:rsidRDefault="009F16AA" w:rsidP="00060552">
      <w:pPr>
        <w:spacing w:after="120" w:line="240" w:lineRule="auto"/>
        <w:rPr>
          <w:rFonts w:ascii="Arial" w:eastAsia="Arial" w:hAnsi="Arial" w:cs="Arial"/>
          <w:color w:val="000000"/>
          <w:sz w:val="20"/>
        </w:rPr>
      </w:pPr>
      <w:r w:rsidRPr="00207742">
        <w:rPr>
          <w:rFonts w:ascii="Arial" w:eastAsia="Arial" w:hAnsi="Arial" w:cs="Arial"/>
          <w:color w:val="000000"/>
          <w:sz w:val="20"/>
        </w:rPr>
        <w:t xml:space="preserve">RAN4 discussed the feasibility and necessary conditions under which UE may perform autonomous adjustment of TA to transmit SRS resources in RRC_INACTIVE state within a validity area </w:t>
      </w:r>
      <w:r w:rsidR="002A35B2" w:rsidRPr="00207742">
        <w:rPr>
          <w:rFonts w:ascii="Arial" w:eastAsia="Arial" w:hAnsi="Arial" w:cs="Arial"/>
          <w:color w:val="000000"/>
          <w:sz w:val="20"/>
        </w:rPr>
        <w:t>and agreed on the following:</w:t>
      </w:r>
    </w:p>
    <w:p w14:paraId="00B5CFE4" w14:textId="41FD8CE6" w:rsidR="00C24301" w:rsidRPr="00207742" w:rsidRDefault="00C24301" w:rsidP="00C24301">
      <w:pPr>
        <w:pStyle w:val="ListParagraph"/>
        <w:numPr>
          <w:ilvl w:val="0"/>
          <w:numId w:val="17"/>
        </w:numPr>
        <w:ind w:firstLineChars="0"/>
        <w:rPr>
          <w:rFonts w:ascii="Arial" w:hAnsi="Arial" w:cs="Arial"/>
          <w:color w:val="000000" w:themeColor="text1"/>
          <w:sz w:val="20"/>
        </w:rPr>
      </w:pPr>
      <w:r w:rsidRPr="00207742">
        <w:rPr>
          <w:rFonts w:ascii="Arial" w:hAnsi="Arial" w:cs="Arial"/>
          <w:color w:val="000000" w:themeColor="text1"/>
          <w:sz w:val="20"/>
        </w:rPr>
        <w:t>Autonomous adjust</w:t>
      </w:r>
      <w:r w:rsidR="00BF3112" w:rsidRPr="00207742">
        <w:rPr>
          <w:rFonts w:ascii="Arial" w:hAnsi="Arial" w:cs="Arial"/>
          <w:color w:val="000000" w:themeColor="text1"/>
          <w:sz w:val="20"/>
        </w:rPr>
        <w:t>ment</w:t>
      </w:r>
      <w:r w:rsidRPr="00207742">
        <w:rPr>
          <w:rFonts w:ascii="Arial" w:hAnsi="Arial" w:cs="Arial"/>
          <w:color w:val="000000" w:themeColor="text1"/>
          <w:sz w:val="20"/>
        </w:rPr>
        <w:t xml:space="preserve"> of UL transmission timing by UE in RRC_INACTIVE state for SRS for positioning transmission is only valid if it camps on </w:t>
      </w:r>
      <w:r w:rsidR="00387BB4" w:rsidRPr="00207742">
        <w:rPr>
          <w:rFonts w:ascii="Arial" w:hAnsi="Arial" w:cs="Arial"/>
          <w:color w:val="000000" w:themeColor="text1"/>
          <w:sz w:val="20"/>
        </w:rPr>
        <w:t xml:space="preserve">another </w:t>
      </w:r>
      <w:r w:rsidRPr="00207742">
        <w:rPr>
          <w:rFonts w:ascii="Arial" w:hAnsi="Arial" w:cs="Arial"/>
          <w:color w:val="000000" w:themeColor="text1"/>
          <w:sz w:val="20"/>
        </w:rPr>
        <w:t>cell within the validity area, for which it has SRS configuration for, after the cell reselection.</w:t>
      </w:r>
    </w:p>
    <w:p w14:paraId="59F4FB46" w14:textId="02587C89" w:rsidR="00C24301" w:rsidRPr="00207742" w:rsidRDefault="00C24301" w:rsidP="00C24301">
      <w:pPr>
        <w:pStyle w:val="ListParagraph"/>
        <w:numPr>
          <w:ilvl w:val="0"/>
          <w:numId w:val="17"/>
        </w:numPr>
        <w:ind w:firstLineChars="0"/>
        <w:rPr>
          <w:rFonts w:ascii="Arial" w:hAnsi="Arial" w:cs="Arial"/>
          <w:color w:val="000000" w:themeColor="text1"/>
          <w:sz w:val="20"/>
          <w:lang w:val="en-US" w:eastAsia="zh-CN"/>
        </w:rPr>
      </w:pPr>
      <w:r w:rsidRPr="00207742">
        <w:rPr>
          <w:rFonts w:ascii="Arial" w:hAnsi="Arial" w:cs="Arial"/>
          <w:color w:val="000000" w:themeColor="text1"/>
          <w:sz w:val="20"/>
        </w:rPr>
        <w:t xml:space="preserve">If </w:t>
      </w:r>
      <m:oMath>
        <m:d>
          <m:dPr>
            <m:begChr m:val="|"/>
            <m:endChr m:val="|"/>
            <m:ctrlPr>
              <w:rPr>
                <w:rFonts w:ascii="Cambria Math" w:hAnsi="Cambria Math" w:cs="Arial"/>
                <w:i/>
                <w:color w:val="000000" w:themeColor="text1"/>
                <w:sz w:val="20"/>
                <w:lang w:val="en-US" w:eastAsia="zh-CN"/>
              </w:rPr>
            </m:ctrlPr>
          </m:dPr>
          <m:e>
            <m:sSub>
              <m:sSubPr>
                <m:ctrlPr>
                  <w:rPr>
                    <w:rFonts w:ascii="Cambria Math" w:hAnsi="Cambria Math" w:cs="Arial"/>
                    <w:i/>
                    <w:color w:val="000000" w:themeColor="text1"/>
                    <w:sz w:val="20"/>
                    <w:lang w:val="en-US" w:eastAsia="zh-CN"/>
                  </w:rPr>
                </m:ctrlPr>
              </m:sSubPr>
              <m:e>
                <m:r>
                  <w:rPr>
                    <w:rFonts w:ascii="Cambria Math" w:hAnsi="Cambria Math" w:cs="Arial"/>
                    <w:color w:val="000000" w:themeColor="text1"/>
                    <w:sz w:val="20"/>
                    <w:lang w:val="en-US" w:eastAsia="zh-CN"/>
                  </w:rPr>
                  <m:t>T</m:t>
                </m:r>
              </m:e>
              <m:sub>
                <m:r>
                  <w:rPr>
                    <w:rFonts w:ascii="Cambria Math" w:hAnsi="Cambria Math" w:cs="Arial"/>
                    <w:color w:val="000000" w:themeColor="text1"/>
                    <w:sz w:val="20"/>
                    <w:lang w:val="en-US" w:eastAsia="zh-CN"/>
                  </w:rPr>
                  <m:t>new</m:t>
                </m:r>
              </m:sub>
            </m:sSub>
            <m:r>
              <w:rPr>
                <w:rFonts w:ascii="Cambria Math" w:hAnsi="Cambria Math" w:cs="Arial"/>
                <w:color w:val="000000" w:themeColor="text1"/>
                <w:sz w:val="20"/>
                <w:lang w:val="en-US" w:eastAsia="zh-CN"/>
              </w:rPr>
              <m:t xml:space="preserve">- </m:t>
            </m:r>
            <m:sSub>
              <m:sSubPr>
                <m:ctrlPr>
                  <w:rPr>
                    <w:rFonts w:ascii="Cambria Math" w:hAnsi="Cambria Math" w:cs="Arial"/>
                    <w:i/>
                    <w:color w:val="000000" w:themeColor="text1"/>
                    <w:sz w:val="20"/>
                    <w:lang w:val="en-US" w:eastAsia="zh-CN"/>
                  </w:rPr>
                </m:ctrlPr>
              </m:sSubPr>
              <m:e>
                <m:r>
                  <w:rPr>
                    <w:rFonts w:ascii="Cambria Math" w:hAnsi="Cambria Math" w:cs="Arial"/>
                    <w:color w:val="000000" w:themeColor="text1"/>
                    <w:sz w:val="20"/>
                    <w:lang w:val="en-US" w:eastAsia="zh-CN"/>
                  </w:rPr>
                  <m:t>T</m:t>
                </m:r>
              </m:e>
              <m:sub>
                <m:r>
                  <w:rPr>
                    <w:rFonts w:ascii="Cambria Math" w:hAnsi="Cambria Math" w:cs="Arial"/>
                    <w:color w:val="000000" w:themeColor="text1"/>
                    <w:sz w:val="20"/>
                    <w:lang w:val="en-US" w:eastAsia="zh-CN"/>
                  </w:rPr>
                  <m:t>old</m:t>
                </m:r>
              </m:sub>
            </m:sSub>
          </m:e>
        </m:d>
        <m:r>
          <w:rPr>
            <w:rFonts w:ascii="Cambria Math" w:hAnsi="Cambria Math" w:cs="Arial"/>
            <w:color w:val="000000" w:themeColor="text1"/>
            <w:sz w:val="20"/>
            <w:lang w:val="en-US" w:eastAsia="zh-CN"/>
          </w:rPr>
          <m:t>≤</m:t>
        </m:r>
        <m:f>
          <m:fPr>
            <m:type m:val="lin"/>
            <m:ctrlPr>
              <w:rPr>
                <w:rFonts w:ascii="Cambria Math" w:hAnsi="Cambria Math" w:cs="Arial"/>
                <w:i/>
                <w:color w:val="000000" w:themeColor="text1"/>
                <w:sz w:val="20"/>
                <w:lang w:val="en-US" w:eastAsia="zh-CN"/>
              </w:rPr>
            </m:ctrlPr>
          </m:fPr>
          <m:num>
            <m:r>
              <w:rPr>
                <w:rFonts w:ascii="Cambria Math" w:hAnsi="Cambria Math" w:cs="Arial"/>
                <w:color w:val="000000" w:themeColor="text1"/>
                <w:sz w:val="20"/>
                <w:lang w:val="en-US" w:eastAsia="zh-CN"/>
              </w:rPr>
              <m:t>CP</m:t>
            </m:r>
          </m:num>
          <m:den>
            <m:r>
              <w:rPr>
                <w:rFonts w:ascii="Cambria Math" w:hAnsi="Cambria Math" w:cs="Arial"/>
                <w:color w:val="000000" w:themeColor="text1"/>
                <w:sz w:val="20"/>
                <w:lang w:val="en-US" w:eastAsia="zh-CN"/>
              </w:rPr>
              <m:t>4</m:t>
            </m:r>
          </m:den>
        </m:f>
      </m:oMath>
      <w:r w:rsidRPr="00207742">
        <w:rPr>
          <w:rFonts w:ascii="Arial" w:hAnsi="Arial" w:cs="Arial"/>
          <w:color w:val="000000" w:themeColor="text1"/>
          <w:sz w:val="20"/>
          <w:lang w:val="en-US" w:eastAsia="zh-CN"/>
        </w:rPr>
        <w:t xml:space="preserve">, where </w:t>
      </w:r>
      <m:oMath>
        <m:sSub>
          <m:sSubPr>
            <m:ctrlPr>
              <w:rPr>
                <w:rFonts w:ascii="Cambria Math" w:hAnsi="Cambria Math" w:cs="Arial"/>
                <w:i/>
                <w:color w:val="000000" w:themeColor="text1"/>
                <w:sz w:val="20"/>
                <w:lang w:val="en-US" w:eastAsia="zh-CN"/>
              </w:rPr>
            </m:ctrlPr>
          </m:sSubPr>
          <m:e>
            <m:r>
              <w:rPr>
                <w:rFonts w:ascii="Cambria Math" w:hAnsi="Cambria Math" w:cs="Arial"/>
                <w:color w:val="000000" w:themeColor="text1"/>
                <w:sz w:val="20"/>
                <w:lang w:val="en-US" w:eastAsia="zh-CN"/>
              </w:rPr>
              <m:t>T</m:t>
            </m:r>
          </m:e>
          <m:sub>
            <m:r>
              <w:rPr>
                <w:rFonts w:ascii="Cambria Math" w:hAnsi="Cambria Math" w:cs="Arial"/>
                <w:color w:val="000000" w:themeColor="text1"/>
                <w:sz w:val="20"/>
                <w:lang w:val="en-US" w:eastAsia="zh-CN"/>
              </w:rPr>
              <m:t>new</m:t>
            </m:r>
          </m:sub>
        </m:sSub>
      </m:oMath>
      <w:r w:rsidRPr="00207742">
        <w:rPr>
          <w:rFonts w:ascii="Arial" w:hAnsi="Arial" w:cs="Arial"/>
          <w:color w:val="000000" w:themeColor="text1"/>
          <w:sz w:val="20"/>
          <w:lang w:val="en-US" w:eastAsia="zh-CN"/>
        </w:rPr>
        <w:t xml:space="preserve"> is DL timing of new cell and </w:t>
      </w:r>
      <m:oMath>
        <m:sSub>
          <m:sSubPr>
            <m:ctrlPr>
              <w:rPr>
                <w:rFonts w:ascii="Cambria Math" w:hAnsi="Cambria Math" w:cs="Arial"/>
                <w:i/>
                <w:color w:val="000000" w:themeColor="text1"/>
                <w:sz w:val="20"/>
                <w:lang w:val="en-US" w:eastAsia="zh-CN"/>
              </w:rPr>
            </m:ctrlPr>
          </m:sSubPr>
          <m:e>
            <m:r>
              <w:rPr>
                <w:rFonts w:ascii="Cambria Math" w:hAnsi="Cambria Math" w:cs="Arial"/>
                <w:color w:val="000000" w:themeColor="text1"/>
                <w:sz w:val="20"/>
                <w:lang w:val="en-US" w:eastAsia="zh-CN"/>
              </w:rPr>
              <m:t>T</m:t>
            </m:r>
          </m:e>
          <m:sub>
            <m:r>
              <w:rPr>
                <w:rFonts w:ascii="Cambria Math" w:hAnsi="Cambria Math" w:cs="Arial"/>
                <w:color w:val="000000" w:themeColor="text1"/>
                <w:sz w:val="20"/>
                <w:lang w:val="en-US" w:eastAsia="zh-CN"/>
              </w:rPr>
              <m:t>old</m:t>
            </m:r>
          </m:sub>
        </m:sSub>
      </m:oMath>
      <w:r w:rsidRPr="00207742">
        <w:rPr>
          <w:rFonts w:ascii="Arial" w:hAnsi="Arial" w:cs="Arial"/>
          <w:color w:val="000000" w:themeColor="text1"/>
          <w:sz w:val="20"/>
          <w:lang w:val="en-US" w:eastAsia="zh-CN"/>
        </w:rPr>
        <w:t xml:space="preserve"> is the DL timing of the old cell</w:t>
      </w:r>
      <w:r w:rsidR="00536C89" w:rsidRPr="00207742">
        <w:rPr>
          <w:rFonts w:ascii="Arial" w:hAnsi="Arial" w:cs="Arial"/>
          <w:color w:val="000000" w:themeColor="text1"/>
          <w:sz w:val="20"/>
          <w:lang w:val="en-US" w:eastAsia="zh-CN"/>
        </w:rPr>
        <w:t>/last serving cell</w:t>
      </w:r>
      <w:r w:rsidRPr="00207742">
        <w:rPr>
          <w:rFonts w:ascii="Arial" w:hAnsi="Arial" w:cs="Arial"/>
          <w:color w:val="000000" w:themeColor="text1"/>
          <w:sz w:val="20"/>
          <w:lang w:val="en-US" w:eastAsia="zh-CN"/>
        </w:rPr>
        <w:t xml:space="preserve">, UE follows the gradual timing adjustment procedure and </w:t>
      </w:r>
      <w:r w:rsidR="56C0E7B7" w:rsidRPr="00207742">
        <w:rPr>
          <w:rFonts w:ascii="Arial" w:hAnsi="Arial" w:cs="Arial"/>
          <w:color w:val="000000" w:themeColor="text1"/>
          <w:sz w:val="20"/>
          <w:lang w:val="en-US" w:eastAsia="zh-CN"/>
        </w:rPr>
        <w:t>meets</w:t>
      </w:r>
      <w:r w:rsidRPr="00207742">
        <w:rPr>
          <w:rFonts w:ascii="Arial" w:hAnsi="Arial" w:cs="Arial"/>
          <w:color w:val="000000" w:themeColor="text1"/>
          <w:sz w:val="20"/>
          <w:lang w:val="en-US" w:eastAsia="zh-CN"/>
        </w:rPr>
        <w:t xml:space="preserve"> the requirements defined in clause 7.1.2.1 of TS38.133.</w:t>
      </w:r>
    </w:p>
    <w:p w14:paraId="38ED640B" w14:textId="5778E937" w:rsidR="00060552" w:rsidRPr="00592F68" w:rsidRDefault="00C24301" w:rsidP="00C24301">
      <w:pPr>
        <w:pStyle w:val="ListParagraph"/>
        <w:numPr>
          <w:ilvl w:val="0"/>
          <w:numId w:val="17"/>
        </w:numPr>
        <w:spacing w:after="120" w:line="240" w:lineRule="auto"/>
        <w:ind w:firstLineChars="0"/>
        <w:rPr>
          <w:rFonts w:ascii="Arial" w:eastAsia="Times New Roman" w:hAnsi="Arial" w:cs="Arial"/>
          <w:sz w:val="20"/>
          <w:lang w:eastAsia="zh-CN"/>
        </w:rPr>
      </w:pPr>
      <w:r w:rsidRPr="00207742">
        <w:rPr>
          <w:rFonts w:ascii="Arial" w:hAnsi="Arial" w:cs="Arial"/>
          <w:color w:val="000000" w:themeColor="text1"/>
          <w:sz w:val="20"/>
        </w:rPr>
        <w:t xml:space="preserve">If </w:t>
      </w:r>
      <m:oMath>
        <m:d>
          <m:dPr>
            <m:begChr m:val="|"/>
            <m:endChr m:val="|"/>
            <m:ctrlPr>
              <w:rPr>
                <w:rFonts w:ascii="Cambria Math" w:hAnsi="Cambria Math" w:cs="Arial"/>
                <w:i/>
                <w:color w:val="000000" w:themeColor="text1"/>
                <w:sz w:val="20"/>
                <w:lang w:val="en-US" w:eastAsia="zh-CN"/>
              </w:rPr>
            </m:ctrlPr>
          </m:dPr>
          <m:e>
            <m:sSub>
              <m:sSubPr>
                <m:ctrlPr>
                  <w:rPr>
                    <w:rFonts w:ascii="Cambria Math" w:hAnsi="Cambria Math" w:cs="Arial"/>
                    <w:i/>
                    <w:color w:val="000000" w:themeColor="text1"/>
                    <w:sz w:val="20"/>
                    <w:lang w:val="en-US" w:eastAsia="zh-CN"/>
                  </w:rPr>
                </m:ctrlPr>
              </m:sSubPr>
              <m:e>
                <m:r>
                  <w:rPr>
                    <w:rFonts w:ascii="Cambria Math" w:hAnsi="Cambria Math" w:cs="Arial"/>
                    <w:color w:val="000000" w:themeColor="text1"/>
                    <w:sz w:val="20"/>
                    <w:lang w:val="en-US" w:eastAsia="zh-CN"/>
                  </w:rPr>
                  <m:t>T</m:t>
                </m:r>
              </m:e>
              <m:sub>
                <m:r>
                  <w:rPr>
                    <w:rFonts w:ascii="Cambria Math" w:hAnsi="Cambria Math" w:cs="Arial"/>
                    <w:color w:val="000000" w:themeColor="text1"/>
                    <w:sz w:val="20"/>
                    <w:lang w:val="en-US" w:eastAsia="zh-CN"/>
                  </w:rPr>
                  <m:t>new</m:t>
                </m:r>
              </m:sub>
            </m:sSub>
            <m:r>
              <w:rPr>
                <w:rFonts w:ascii="Cambria Math" w:hAnsi="Cambria Math" w:cs="Arial"/>
                <w:color w:val="000000" w:themeColor="text1"/>
                <w:sz w:val="20"/>
                <w:lang w:val="en-US" w:eastAsia="zh-CN"/>
              </w:rPr>
              <m:t xml:space="preserve">- </m:t>
            </m:r>
            <m:sSub>
              <m:sSubPr>
                <m:ctrlPr>
                  <w:rPr>
                    <w:rFonts w:ascii="Cambria Math" w:hAnsi="Cambria Math" w:cs="Arial"/>
                    <w:i/>
                    <w:color w:val="000000" w:themeColor="text1"/>
                    <w:sz w:val="20"/>
                    <w:lang w:val="en-US" w:eastAsia="zh-CN"/>
                  </w:rPr>
                </m:ctrlPr>
              </m:sSubPr>
              <m:e>
                <m:r>
                  <w:rPr>
                    <w:rFonts w:ascii="Cambria Math" w:hAnsi="Cambria Math" w:cs="Arial"/>
                    <w:color w:val="000000" w:themeColor="text1"/>
                    <w:sz w:val="20"/>
                    <w:lang w:val="en-US" w:eastAsia="zh-CN"/>
                  </w:rPr>
                  <m:t>T</m:t>
                </m:r>
              </m:e>
              <m:sub>
                <m:r>
                  <w:rPr>
                    <w:rFonts w:ascii="Cambria Math" w:hAnsi="Cambria Math" w:cs="Arial"/>
                    <w:color w:val="000000" w:themeColor="text1"/>
                    <w:sz w:val="20"/>
                    <w:lang w:val="en-US" w:eastAsia="zh-CN"/>
                  </w:rPr>
                  <m:t>old</m:t>
                </m:r>
              </m:sub>
            </m:sSub>
          </m:e>
        </m:d>
        <m:r>
          <w:rPr>
            <w:rFonts w:ascii="Cambria Math" w:hAnsi="Cambria Math" w:cs="Arial"/>
            <w:color w:val="000000" w:themeColor="text1"/>
            <w:sz w:val="20"/>
            <w:lang w:val="en-US" w:eastAsia="zh-CN"/>
          </w:rPr>
          <m:t>&gt;</m:t>
        </m:r>
        <m:f>
          <m:fPr>
            <m:type m:val="lin"/>
            <m:ctrlPr>
              <w:rPr>
                <w:rFonts w:ascii="Cambria Math" w:hAnsi="Cambria Math" w:cs="Arial"/>
                <w:i/>
                <w:color w:val="000000" w:themeColor="text1"/>
                <w:sz w:val="20"/>
                <w:lang w:val="en-US" w:eastAsia="zh-CN"/>
              </w:rPr>
            </m:ctrlPr>
          </m:fPr>
          <m:num>
            <m:r>
              <w:rPr>
                <w:rFonts w:ascii="Cambria Math" w:hAnsi="Cambria Math" w:cs="Arial"/>
                <w:color w:val="000000" w:themeColor="text1"/>
                <w:sz w:val="20"/>
                <w:lang w:val="en-US" w:eastAsia="zh-CN"/>
              </w:rPr>
              <m:t>CP</m:t>
            </m:r>
          </m:num>
          <m:den>
            <m:r>
              <w:rPr>
                <w:rFonts w:ascii="Cambria Math" w:hAnsi="Cambria Math" w:cs="Arial"/>
                <w:color w:val="000000" w:themeColor="text1"/>
                <w:sz w:val="20"/>
                <w:lang w:val="en-US" w:eastAsia="zh-CN"/>
              </w:rPr>
              <m:t>4</m:t>
            </m:r>
          </m:den>
        </m:f>
      </m:oMath>
      <w:r w:rsidRPr="00207742">
        <w:rPr>
          <w:rFonts w:ascii="Arial" w:hAnsi="Arial" w:cs="Arial"/>
          <w:color w:val="000000" w:themeColor="text1"/>
          <w:sz w:val="20"/>
          <w:lang w:val="en-US" w:eastAsia="zh-CN"/>
        </w:rPr>
        <w:t xml:space="preserve">, where </w:t>
      </w:r>
      <m:oMath>
        <m:sSub>
          <m:sSubPr>
            <m:ctrlPr>
              <w:rPr>
                <w:rFonts w:ascii="Cambria Math" w:hAnsi="Cambria Math" w:cs="Arial"/>
                <w:i/>
                <w:color w:val="000000" w:themeColor="text1"/>
                <w:sz w:val="20"/>
                <w:lang w:val="en-US" w:eastAsia="zh-CN"/>
              </w:rPr>
            </m:ctrlPr>
          </m:sSubPr>
          <m:e>
            <m:r>
              <w:rPr>
                <w:rFonts w:ascii="Cambria Math" w:hAnsi="Cambria Math" w:cs="Arial"/>
                <w:color w:val="000000" w:themeColor="text1"/>
                <w:sz w:val="20"/>
                <w:lang w:val="en-US" w:eastAsia="zh-CN"/>
              </w:rPr>
              <m:t>T</m:t>
            </m:r>
          </m:e>
          <m:sub>
            <m:r>
              <w:rPr>
                <w:rFonts w:ascii="Cambria Math" w:hAnsi="Cambria Math" w:cs="Arial"/>
                <w:color w:val="000000" w:themeColor="text1"/>
                <w:sz w:val="20"/>
                <w:lang w:val="en-US" w:eastAsia="zh-CN"/>
              </w:rPr>
              <m:t>new</m:t>
            </m:r>
          </m:sub>
        </m:sSub>
      </m:oMath>
      <w:r w:rsidRPr="00207742">
        <w:rPr>
          <w:rFonts w:ascii="Arial" w:hAnsi="Arial" w:cs="Arial"/>
          <w:color w:val="000000" w:themeColor="text1"/>
          <w:sz w:val="20"/>
          <w:lang w:val="en-US" w:eastAsia="zh-CN"/>
        </w:rPr>
        <w:t xml:space="preserve"> is DL timing of new cell and </w:t>
      </w:r>
      <m:oMath>
        <m:sSub>
          <m:sSubPr>
            <m:ctrlPr>
              <w:rPr>
                <w:rFonts w:ascii="Cambria Math" w:hAnsi="Cambria Math" w:cs="Arial"/>
                <w:i/>
                <w:color w:val="000000" w:themeColor="text1"/>
                <w:sz w:val="20"/>
                <w:lang w:val="en-US" w:eastAsia="zh-CN"/>
              </w:rPr>
            </m:ctrlPr>
          </m:sSubPr>
          <m:e>
            <m:r>
              <w:rPr>
                <w:rFonts w:ascii="Cambria Math" w:hAnsi="Cambria Math" w:cs="Arial"/>
                <w:color w:val="000000" w:themeColor="text1"/>
                <w:sz w:val="20"/>
                <w:lang w:val="en-US" w:eastAsia="zh-CN"/>
              </w:rPr>
              <m:t>T</m:t>
            </m:r>
          </m:e>
          <m:sub>
            <m:r>
              <w:rPr>
                <w:rFonts w:ascii="Cambria Math" w:hAnsi="Cambria Math" w:cs="Arial"/>
                <w:color w:val="000000" w:themeColor="text1"/>
                <w:sz w:val="20"/>
                <w:lang w:val="en-US" w:eastAsia="zh-CN"/>
              </w:rPr>
              <m:t>old</m:t>
            </m:r>
          </m:sub>
        </m:sSub>
      </m:oMath>
      <w:r w:rsidRPr="00207742">
        <w:rPr>
          <w:rFonts w:ascii="Arial" w:hAnsi="Arial" w:cs="Arial"/>
          <w:color w:val="000000" w:themeColor="text1"/>
          <w:sz w:val="20"/>
          <w:lang w:val="en-US" w:eastAsia="zh-CN"/>
        </w:rPr>
        <w:t xml:space="preserve"> is the DL timing of the old cell</w:t>
      </w:r>
      <w:r w:rsidR="00CA4388" w:rsidRPr="00207742">
        <w:rPr>
          <w:rFonts w:ascii="Arial" w:hAnsi="Arial" w:cs="Arial"/>
          <w:color w:val="000000" w:themeColor="text1"/>
          <w:sz w:val="20"/>
          <w:lang w:val="en-US" w:eastAsia="zh-CN"/>
        </w:rPr>
        <w:t>/</w:t>
      </w:r>
      <w:r w:rsidR="00536C89" w:rsidRPr="00207742">
        <w:rPr>
          <w:rFonts w:ascii="Arial" w:hAnsi="Arial" w:cs="Arial"/>
          <w:color w:val="000000" w:themeColor="text1"/>
          <w:sz w:val="20"/>
          <w:lang w:val="en-US" w:eastAsia="zh-CN"/>
        </w:rPr>
        <w:t>last serving cell</w:t>
      </w:r>
      <w:r w:rsidRPr="00207742">
        <w:rPr>
          <w:rFonts w:ascii="Arial" w:hAnsi="Arial" w:cs="Arial"/>
          <w:color w:val="000000" w:themeColor="text1"/>
          <w:sz w:val="20"/>
          <w:lang w:val="en-US" w:eastAsia="zh-CN"/>
        </w:rPr>
        <w:t xml:space="preserve">, UE adjusts its UL transmission timing for SRS transmission to </w:t>
      </w:r>
      <m:oMath>
        <m:sSub>
          <m:sSubPr>
            <m:ctrlPr>
              <w:rPr>
                <w:rFonts w:ascii="Cambria Math" w:hAnsi="Cambria Math" w:cs="Arial"/>
                <w:i/>
                <w:color w:val="000000" w:themeColor="text1"/>
                <w:sz w:val="20"/>
              </w:rPr>
            </m:ctrlPr>
          </m:sSubPr>
          <m:e>
            <m:sSub>
              <m:sSubPr>
                <m:ctrlPr>
                  <w:rPr>
                    <w:rFonts w:ascii="Cambria Math" w:hAnsi="Cambria Math" w:cs="Arial"/>
                    <w:i/>
                    <w:color w:val="000000" w:themeColor="text1"/>
                    <w:sz w:val="20"/>
                  </w:rPr>
                </m:ctrlPr>
              </m:sSubPr>
              <m:e>
                <m:r>
                  <w:rPr>
                    <w:rFonts w:ascii="Cambria Math" w:hAnsi="Cambria Math" w:cs="Arial"/>
                    <w:color w:val="000000" w:themeColor="text1"/>
                    <w:sz w:val="20"/>
                  </w:rPr>
                  <m:t>T</m:t>
                </m:r>
              </m:e>
              <m:sub>
                <m:r>
                  <w:rPr>
                    <w:rFonts w:ascii="Cambria Math" w:hAnsi="Cambria Math" w:cs="Arial"/>
                    <w:color w:val="000000" w:themeColor="text1"/>
                    <w:sz w:val="20"/>
                  </w:rPr>
                  <m:t>new</m:t>
                </m:r>
              </m:sub>
            </m:sSub>
            <m:r>
              <w:rPr>
                <w:rFonts w:ascii="Cambria Math" w:hAnsi="Cambria Math" w:cs="Arial"/>
                <w:color w:val="000000" w:themeColor="text1"/>
                <w:sz w:val="20"/>
              </w:rPr>
              <m:t>-(N</m:t>
            </m:r>
          </m:e>
          <m:sub>
            <m:r>
              <w:rPr>
                <w:rFonts w:ascii="Cambria Math" w:hAnsi="Cambria Math" w:cs="Arial"/>
                <w:color w:val="000000" w:themeColor="text1"/>
                <w:sz w:val="20"/>
              </w:rPr>
              <m:t>TA</m:t>
            </m:r>
          </m:sub>
        </m:sSub>
        <m:r>
          <w:rPr>
            <w:rFonts w:ascii="Cambria Math" w:hAnsi="Cambria Math" w:cs="Arial"/>
            <w:color w:val="000000" w:themeColor="text1"/>
            <w:sz w:val="20"/>
          </w:rPr>
          <m:t>+</m:t>
        </m:r>
        <m:sSub>
          <m:sSubPr>
            <m:ctrlPr>
              <w:rPr>
                <w:rFonts w:ascii="Cambria Math" w:hAnsi="Cambria Math" w:cs="Arial"/>
                <w:i/>
                <w:color w:val="000000" w:themeColor="text1"/>
                <w:sz w:val="20"/>
              </w:rPr>
            </m:ctrlPr>
          </m:sSubPr>
          <m:e>
            <m:r>
              <w:rPr>
                <w:rFonts w:ascii="Cambria Math" w:hAnsi="Cambria Math" w:cs="Arial"/>
                <w:color w:val="000000" w:themeColor="text1"/>
                <w:sz w:val="20"/>
              </w:rPr>
              <m:t>N</m:t>
            </m:r>
          </m:e>
          <m:sub>
            <m:r>
              <w:rPr>
                <w:rFonts w:ascii="Cambria Math" w:hAnsi="Cambria Math" w:cs="Arial"/>
                <w:color w:val="000000" w:themeColor="text1"/>
                <w:sz w:val="20"/>
              </w:rPr>
              <m:t>TA offset</m:t>
            </m:r>
          </m:sub>
        </m:sSub>
        <m:r>
          <w:rPr>
            <w:rFonts w:ascii="Cambria Math" w:hAnsi="Cambria Math" w:cs="Arial"/>
            <w:color w:val="000000" w:themeColor="text1"/>
            <w:sz w:val="20"/>
          </w:rPr>
          <m:t>)+2</m:t>
        </m:r>
        <m:r>
          <w:rPr>
            <w:rFonts w:ascii="Cambria Math" w:hAnsi="Cambria Math"/>
            <w:sz w:val="20"/>
          </w:rPr>
          <m:t>*</m:t>
        </m:r>
        <m:r>
          <w:rPr>
            <w:rFonts w:ascii="Cambria Math" w:hAnsi="Cambria Math" w:cs="Arial"/>
            <w:color w:val="000000" w:themeColor="text1"/>
            <w:sz w:val="20"/>
          </w:rPr>
          <m:t>(</m:t>
        </m:r>
        <m:sSub>
          <m:sSubPr>
            <m:ctrlPr>
              <w:rPr>
                <w:rFonts w:ascii="Cambria Math" w:hAnsi="Cambria Math" w:cs="Arial"/>
                <w:i/>
                <w:color w:val="000000" w:themeColor="text1"/>
                <w:sz w:val="20"/>
              </w:rPr>
            </m:ctrlPr>
          </m:sSubPr>
          <m:e>
            <m:r>
              <w:rPr>
                <w:rFonts w:ascii="Cambria Math" w:hAnsi="Cambria Math" w:cs="Arial"/>
                <w:color w:val="000000" w:themeColor="text1"/>
                <w:sz w:val="20"/>
              </w:rPr>
              <m:t>T</m:t>
            </m:r>
          </m:e>
          <m:sub>
            <m:r>
              <w:rPr>
                <w:rFonts w:ascii="Cambria Math" w:hAnsi="Cambria Math" w:cs="Arial"/>
                <w:color w:val="000000" w:themeColor="text1"/>
                <w:sz w:val="20"/>
              </w:rPr>
              <m:t>old</m:t>
            </m:r>
          </m:sub>
        </m:sSub>
        <m:r>
          <w:rPr>
            <w:rFonts w:ascii="Cambria Math" w:hAnsi="Cambria Math" w:cs="Arial"/>
            <w:color w:val="000000" w:themeColor="text1"/>
            <w:sz w:val="20"/>
          </w:rPr>
          <m:t>-</m:t>
        </m:r>
        <m:sSub>
          <m:sSubPr>
            <m:ctrlPr>
              <w:rPr>
                <w:rFonts w:ascii="Cambria Math" w:hAnsi="Cambria Math" w:cs="Arial"/>
                <w:i/>
                <w:color w:val="000000" w:themeColor="text1"/>
                <w:sz w:val="20"/>
              </w:rPr>
            </m:ctrlPr>
          </m:sSubPr>
          <m:e>
            <m:r>
              <w:rPr>
                <w:rFonts w:ascii="Cambria Math" w:hAnsi="Cambria Math" w:cs="Arial"/>
                <w:color w:val="000000" w:themeColor="text1"/>
                <w:sz w:val="20"/>
              </w:rPr>
              <m:t>T</m:t>
            </m:r>
          </m:e>
          <m:sub>
            <m:r>
              <w:rPr>
                <w:rFonts w:ascii="Cambria Math" w:hAnsi="Cambria Math" w:cs="Arial"/>
                <w:color w:val="000000" w:themeColor="text1"/>
                <w:sz w:val="20"/>
              </w:rPr>
              <m:t>new</m:t>
            </m:r>
          </m:sub>
        </m:sSub>
        <m:r>
          <w:rPr>
            <w:rFonts w:ascii="Cambria Math" w:hAnsi="Cambria Math" w:cs="Arial"/>
            <w:color w:val="000000" w:themeColor="text1"/>
            <w:sz w:val="20"/>
          </w:rPr>
          <m:t>)</m:t>
        </m:r>
      </m:oMath>
      <w:r w:rsidRPr="00207742">
        <w:rPr>
          <w:rFonts w:ascii="Arial" w:hAnsi="Arial" w:cs="Arial"/>
          <w:color w:val="000000" w:themeColor="text1"/>
          <w:sz w:val="20"/>
        </w:rPr>
        <w:t xml:space="preserve"> while meeting the </w:t>
      </w:r>
      <m:oMath>
        <m:sSub>
          <m:sSubPr>
            <m:ctrlPr>
              <w:rPr>
                <w:rFonts w:ascii="Cambria Math" w:hAnsi="Cambria Math" w:cs="Arial"/>
                <w:i/>
                <w:color w:val="000000" w:themeColor="text1"/>
                <w:sz w:val="20"/>
              </w:rPr>
            </m:ctrlPr>
          </m:sSubPr>
          <m:e>
            <m:r>
              <w:rPr>
                <w:rFonts w:ascii="Cambria Math" w:hAnsi="Cambria Math" w:cs="Arial"/>
                <w:color w:val="000000" w:themeColor="text1"/>
                <w:sz w:val="20"/>
              </w:rPr>
              <m:t>±T</m:t>
            </m:r>
          </m:e>
          <m:sub>
            <m:r>
              <w:rPr>
                <w:rFonts w:ascii="Cambria Math" w:hAnsi="Cambria Math" w:cs="Arial"/>
                <w:color w:val="000000" w:themeColor="text1"/>
                <w:sz w:val="20"/>
              </w:rPr>
              <m:t>e</m:t>
            </m:r>
          </m:sub>
        </m:sSub>
      </m:oMath>
      <w:r w:rsidRPr="00207742">
        <w:rPr>
          <w:rFonts w:ascii="Arial" w:hAnsi="Arial" w:cs="Arial"/>
          <w:color w:val="000000" w:themeColor="text1"/>
          <w:sz w:val="20"/>
        </w:rPr>
        <w:t xml:space="preserve"> requirement in clause 7.1.2 of TS38.133.</w:t>
      </w:r>
    </w:p>
    <w:p w14:paraId="6B392788" w14:textId="71DD5846" w:rsidR="00592F68" w:rsidRPr="00207742" w:rsidRDefault="002B1255" w:rsidP="00C24301">
      <w:pPr>
        <w:pStyle w:val="ListParagraph"/>
        <w:numPr>
          <w:ilvl w:val="0"/>
          <w:numId w:val="17"/>
        </w:numPr>
        <w:spacing w:after="120" w:line="240" w:lineRule="auto"/>
        <w:ind w:firstLineChars="0"/>
        <w:rPr>
          <w:rFonts w:ascii="Arial" w:eastAsia="Times New Roman" w:hAnsi="Arial" w:cs="Arial"/>
          <w:sz w:val="20"/>
          <w:lang w:eastAsia="zh-CN"/>
        </w:rPr>
      </w:pPr>
      <w:r w:rsidRPr="002B1255">
        <w:rPr>
          <w:rFonts w:ascii="Arial" w:eastAsia="Times New Roman" w:hAnsi="Arial" w:cs="Arial"/>
          <w:sz w:val="20"/>
          <w:lang w:eastAsia="zh-CN"/>
        </w:rPr>
        <w:t>UE restarts Rx-Tx time difference measurement after autonomous adjustment of UL timing.</w:t>
      </w:r>
    </w:p>
    <w:p w14:paraId="51EB7353" w14:textId="29F0AFEF" w:rsidR="002A35B2" w:rsidRPr="00207742" w:rsidRDefault="002A35B2" w:rsidP="00060552">
      <w:pPr>
        <w:spacing w:after="120" w:line="240" w:lineRule="auto"/>
        <w:rPr>
          <w:rFonts w:ascii="Arial" w:eastAsia="Times New Roman" w:hAnsi="Arial" w:cs="Arial"/>
          <w:sz w:val="20"/>
          <w:lang w:eastAsia="zh-CN"/>
        </w:rPr>
      </w:pPr>
    </w:p>
    <w:p w14:paraId="0623D796" w14:textId="77777777" w:rsidR="00060552" w:rsidRPr="00207742" w:rsidRDefault="00060552" w:rsidP="00060552">
      <w:pPr>
        <w:spacing w:after="120" w:line="240" w:lineRule="auto"/>
        <w:rPr>
          <w:rFonts w:ascii="Arial" w:eastAsia="Arial" w:hAnsi="Arial" w:cs="Arial"/>
          <w:color w:val="000000"/>
          <w:sz w:val="20"/>
        </w:rPr>
      </w:pPr>
      <w:r w:rsidRPr="00207742">
        <w:rPr>
          <w:rFonts w:ascii="Arial" w:eastAsia="Arial" w:hAnsi="Arial" w:cs="Arial"/>
          <w:b/>
          <w:bCs/>
          <w:color w:val="000000"/>
          <w:sz w:val="20"/>
        </w:rPr>
        <w:t>2. Actions:</w:t>
      </w:r>
    </w:p>
    <w:p w14:paraId="281243F3" w14:textId="77777777" w:rsidR="00060552" w:rsidRPr="00207742" w:rsidRDefault="00060552" w:rsidP="00060552">
      <w:pPr>
        <w:spacing w:after="120" w:line="240" w:lineRule="auto"/>
        <w:ind w:left="1985" w:hanging="1985"/>
        <w:rPr>
          <w:rFonts w:ascii="Arial" w:eastAsia="Arial" w:hAnsi="Arial" w:cs="Arial"/>
          <w:color w:val="000000"/>
          <w:sz w:val="20"/>
        </w:rPr>
      </w:pPr>
      <w:r w:rsidRPr="00207742">
        <w:rPr>
          <w:rFonts w:ascii="Arial" w:eastAsia="Arial" w:hAnsi="Arial" w:cs="Arial"/>
          <w:b/>
          <w:color w:val="000000" w:themeColor="text1"/>
          <w:sz w:val="20"/>
        </w:rPr>
        <w:t xml:space="preserve">To </w:t>
      </w:r>
      <w:bookmarkStart w:id="12" w:name="_Int_e5b8dUfa"/>
      <w:r w:rsidRPr="00207742">
        <w:rPr>
          <w:rFonts w:ascii="Arial" w:eastAsia="Arial" w:hAnsi="Arial" w:cs="Arial"/>
          <w:b/>
          <w:color w:val="000000" w:themeColor="text1"/>
          <w:sz w:val="20"/>
        </w:rPr>
        <w:t>RAN</w:t>
      </w:r>
      <w:bookmarkEnd w:id="12"/>
      <w:r w:rsidRPr="00207742">
        <w:rPr>
          <w:rFonts w:ascii="Arial" w:eastAsia="Arial" w:hAnsi="Arial" w:cs="Arial"/>
          <w:b/>
          <w:color w:val="000000" w:themeColor="text1"/>
          <w:sz w:val="20"/>
        </w:rPr>
        <w:t xml:space="preserve"> WG2 group.</w:t>
      </w:r>
    </w:p>
    <w:p w14:paraId="5FC58C6E" w14:textId="464D16E8" w:rsidR="00060552" w:rsidRPr="00207742" w:rsidRDefault="00060552" w:rsidP="00060552">
      <w:pPr>
        <w:spacing w:after="120" w:line="240" w:lineRule="auto"/>
        <w:ind w:left="993" w:hanging="993"/>
        <w:rPr>
          <w:rFonts w:ascii="Arial" w:eastAsia="Arial" w:hAnsi="Arial" w:cs="Arial"/>
          <w:color w:val="000000"/>
          <w:sz w:val="20"/>
        </w:rPr>
      </w:pPr>
      <w:r w:rsidRPr="00207742">
        <w:rPr>
          <w:rFonts w:ascii="Arial" w:eastAsia="Arial" w:hAnsi="Arial" w:cs="Arial"/>
          <w:b/>
          <w:bCs/>
          <w:color w:val="000000"/>
          <w:sz w:val="20"/>
        </w:rPr>
        <w:t xml:space="preserve">ACTION: </w:t>
      </w:r>
      <w:r w:rsidRPr="00207742">
        <w:rPr>
          <w:rFonts w:ascii="Arial" w:eastAsia="Times New Roman" w:hAnsi="Arial" w:cs="Arial"/>
          <w:sz w:val="20"/>
        </w:rPr>
        <w:tab/>
      </w:r>
      <w:r w:rsidRPr="00207742">
        <w:rPr>
          <w:rFonts w:ascii="Arial" w:eastAsia="Arial" w:hAnsi="Arial" w:cs="Arial"/>
          <w:b/>
          <w:bCs/>
          <w:color w:val="000000"/>
          <w:sz w:val="20"/>
        </w:rPr>
        <w:t>RAN4 kindly requests RAN</w:t>
      </w:r>
      <w:r w:rsidR="00DD61C4" w:rsidRPr="00207742">
        <w:rPr>
          <w:rFonts w:ascii="Arial" w:eastAsia="Arial" w:hAnsi="Arial" w:cs="Arial"/>
          <w:b/>
          <w:bCs/>
          <w:color w:val="000000"/>
          <w:sz w:val="20"/>
        </w:rPr>
        <w:t>1</w:t>
      </w:r>
      <w:r w:rsidRPr="00207742">
        <w:rPr>
          <w:rFonts w:ascii="Arial" w:eastAsia="Arial" w:hAnsi="Arial" w:cs="Arial"/>
          <w:b/>
          <w:bCs/>
          <w:color w:val="000000"/>
          <w:sz w:val="20"/>
        </w:rPr>
        <w:t xml:space="preserve"> to take the above </w:t>
      </w:r>
      <w:r w:rsidR="00453F5F" w:rsidRPr="00207742">
        <w:rPr>
          <w:rFonts w:ascii="Arial" w:eastAsia="Arial" w:hAnsi="Arial" w:cs="Arial"/>
          <w:b/>
          <w:bCs/>
          <w:color w:val="000000"/>
          <w:sz w:val="20"/>
        </w:rPr>
        <w:t>agreements</w:t>
      </w:r>
      <w:r w:rsidRPr="00207742">
        <w:rPr>
          <w:rFonts w:ascii="Arial" w:eastAsia="Arial" w:hAnsi="Arial" w:cs="Arial"/>
          <w:b/>
          <w:bCs/>
          <w:color w:val="000000"/>
          <w:sz w:val="20"/>
        </w:rPr>
        <w:t xml:space="preserve"> </w:t>
      </w:r>
      <w:r w:rsidR="00453F5F" w:rsidRPr="00207742">
        <w:rPr>
          <w:rFonts w:ascii="Arial" w:eastAsia="Arial" w:hAnsi="Arial" w:cs="Arial"/>
          <w:b/>
          <w:bCs/>
          <w:color w:val="000000"/>
          <w:sz w:val="20"/>
        </w:rPr>
        <w:t xml:space="preserve">on conditions under which UE may perform autonomous adjustment of TA to transmit SRS resources in RRC_INACTIVE state within a validity area </w:t>
      </w:r>
      <w:r w:rsidR="00126AEC" w:rsidRPr="00207742">
        <w:rPr>
          <w:rFonts w:ascii="Arial" w:eastAsia="Arial" w:hAnsi="Arial" w:cs="Arial"/>
          <w:b/>
          <w:bCs/>
          <w:color w:val="000000"/>
          <w:sz w:val="20"/>
        </w:rPr>
        <w:t xml:space="preserve">and the applicable requirements </w:t>
      </w:r>
      <w:r w:rsidRPr="00207742">
        <w:rPr>
          <w:rFonts w:ascii="Arial" w:eastAsia="Arial" w:hAnsi="Arial" w:cs="Arial"/>
          <w:b/>
          <w:bCs/>
          <w:color w:val="000000"/>
          <w:sz w:val="20"/>
        </w:rPr>
        <w:t>into consideration.</w:t>
      </w:r>
    </w:p>
    <w:p w14:paraId="38A938EB" w14:textId="77777777" w:rsidR="00060552" w:rsidRPr="00207742" w:rsidRDefault="00060552" w:rsidP="00060552">
      <w:pPr>
        <w:spacing w:after="120" w:line="240" w:lineRule="auto"/>
        <w:rPr>
          <w:rFonts w:ascii="Arial" w:eastAsia="Arial" w:hAnsi="Arial" w:cs="Arial"/>
          <w:color w:val="000000"/>
          <w:sz w:val="20"/>
        </w:rPr>
      </w:pPr>
      <w:r w:rsidRPr="00207742">
        <w:rPr>
          <w:rFonts w:ascii="Arial" w:eastAsia="Times New Roman" w:hAnsi="Arial" w:cs="Arial"/>
          <w:sz w:val="20"/>
        </w:rPr>
        <w:br/>
      </w:r>
      <w:r w:rsidRPr="00207742">
        <w:rPr>
          <w:rFonts w:ascii="Arial" w:eastAsia="Arial" w:hAnsi="Arial" w:cs="Arial"/>
          <w:b/>
          <w:bCs/>
          <w:color w:val="000000"/>
          <w:sz w:val="20"/>
        </w:rPr>
        <w:t>3. References:</w:t>
      </w:r>
    </w:p>
    <w:p w14:paraId="4EF96ADC" w14:textId="7643C748" w:rsidR="00060552" w:rsidRPr="00207742" w:rsidRDefault="00DD61C4" w:rsidP="00060552">
      <w:pPr>
        <w:numPr>
          <w:ilvl w:val="0"/>
          <w:numId w:val="16"/>
        </w:numPr>
        <w:spacing w:after="0" w:line="240" w:lineRule="auto"/>
        <w:contextualSpacing/>
        <w:rPr>
          <w:rFonts w:ascii="Arial" w:hAnsi="Arial" w:cs="Arial"/>
          <w:sz w:val="20"/>
        </w:rPr>
      </w:pPr>
      <w:r w:rsidRPr="00207742">
        <w:rPr>
          <w:rFonts w:ascii="Arial" w:hAnsi="Arial" w:cs="Arial"/>
          <w:sz w:val="20"/>
          <w:lang w:eastAsia="zh-CN"/>
        </w:rPr>
        <w:t>R1-2306248, “LS on determination of UL timing to transmit SRS for positioning by UEs in RRC_INACTIVE states”, China Mobile.</w:t>
      </w:r>
    </w:p>
    <w:p w14:paraId="51854B71" w14:textId="77777777" w:rsidR="00060552" w:rsidRPr="00207742" w:rsidRDefault="00060552" w:rsidP="00060552">
      <w:pPr>
        <w:spacing w:after="120" w:line="240" w:lineRule="auto"/>
        <w:ind w:left="993" w:hanging="993"/>
        <w:rPr>
          <w:rFonts w:ascii="Arial" w:eastAsia="Arial" w:hAnsi="Arial" w:cs="Arial"/>
          <w:color w:val="000000"/>
          <w:sz w:val="20"/>
        </w:rPr>
      </w:pPr>
    </w:p>
    <w:p w14:paraId="01AC1FDF" w14:textId="77777777" w:rsidR="00060552" w:rsidRPr="00207742" w:rsidRDefault="00060552" w:rsidP="00060552">
      <w:pPr>
        <w:spacing w:after="120" w:line="240" w:lineRule="auto"/>
        <w:rPr>
          <w:rFonts w:ascii="Arial" w:eastAsia="Arial" w:hAnsi="Arial" w:cs="Arial"/>
          <w:color w:val="000000"/>
          <w:sz w:val="20"/>
        </w:rPr>
      </w:pPr>
      <w:r w:rsidRPr="00207742">
        <w:rPr>
          <w:rFonts w:ascii="Arial" w:eastAsia="Arial" w:hAnsi="Arial" w:cs="Arial"/>
          <w:b/>
          <w:bCs/>
          <w:color w:val="000000"/>
          <w:sz w:val="20"/>
        </w:rPr>
        <w:t>4. Date of Next TSG-RAN WG4 Meetings:</w:t>
      </w:r>
    </w:p>
    <w:p w14:paraId="434F5E1E" w14:textId="19881A27" w:rsidR="00060552" w:rsidRPr="00207742" w:rsidRDefault="00060552" w:rsidP="00060552">
      <w:pPr>
        <w:spacing w:line="240" w:lineRule="auto"/>
        <w:rPr>
          <w:rFonts w:ascii="Arial" w:eastAsia="Arial" w:hAnsi="Arial" w:cs="Arial"/>
          <w:color w:val="000000"/>
          <w:sz w:val="20"/>
        </w:rPr>
      </w:pPr>
      <w:bookmarkStart w:id="13" w:name="_Int_qZxyk57Y"/>
      <w:r w:rsidRPr="00207742">
        <w:rPr>
          <w:rFonts w:ascii="Arial" w:eastAsia="Arial" w:hAnsi="Arial" w:cs="Arial"/>
          <w:color w:val="000000" w:themeColor="text1"/>
          <w:sz w:val="20"/>
        </w:rPr>
        <w:t>TSG</w:t>
      </w:r>
      <w:bookmarkEnd w:id="13"/>
      <w:r w:rsidRPr="00207742">
        <w:rPr>
          <w:rFonts w:ascii="Arial" w:eastAsia="Arial" w:hAnsi="Arial" w:cs="Arial"/>
          <w:color w:val="000000" w:themeColor="text1"/>
          <w:sz w:val="20"/>
        </w:rPr>
        <w:t xml:space="preserve"> RAN WG4 Meeting #10</w:t>
      </w:r>
      <w:r w:rsidR="00DD61C4" w:rsidRPr="00207742">
        <w:rPr>
          <w:rFonts w:ascii="Arial" w:eastAsia="Arial" w:hAnsi="Arial" w:cs="Arial"/>
          <w:color w:val="000000" w:themeColor="text1"/>
          <w:sz w:val="20"/>
        </w:rPr>
        <w:t>8bis-e</w:t>
      </w:r>
      <w:r w:rsidRPr="00207742">
        <w:rPr>
          <w:sz w:val="20"/>
        </w:rPr>
        <w:tab/>
      </w:r>
      <w:r w:rsidR="00647F2C">
        <w:rPr>
          <w:sz w:val="20"/>
        </w:rPr>
        <w:tab/>
      </w:r>
      <w:r w:rsidR="00900646" w:rsidRPr="00207742">
        <w:rPr>
          <w:rFonts w:ascii="Arial" w:eastAsia="Times New Roman" w:hAnsi="Arial" w:cs="Arial"/>
          <w:sz w:val="20"/>
        </w:rPr>
        <w:t>0</w:t>
      </w:r>
      <w:r w:rsidR="00900646" w:rsidRPr="00207742">
        <w:rPr>
          <w:rFonts w:ascii="Arial" w:eastAsia="Arial" w:hAnsi="Arial" w:cs="Arial"/>
          <w:color w:val="000000" w:themeColor="text1"/>
          <w:sz w:val="20"/>
        </w:rPr>
        <w:t>9</w:t>
      </w:r>
      <w:r w:rsidR="00C65738" w:rsidRPr="00207742">
        <w:rPr>
          <w:rFonts w:ascii="Arial" w:eastAsia="Arial" w:hAnsi="Arial" w:cs="Arial"/>
          <w:color w:val="000000" w:themeColor="text1"/>
          <w:sz w:val="20"/>
          <w:vertAlign w:val="superscript"/>
        </w:rPr>
        <w:t>th</w:t>
      </w:r>
      <w:r w:rsidR="00C65738" w:rsidRPr="00207742">
        <w:rPr>
          <w:rFonts w:ascii="Arial" w:eastAsia="Arial" w:hAnsi="Arial" w:cs="Arial"/>
          <w:color w:val="000000" w:themeColor="text1"/>
          <w:sz w:val="20"/>
        </w:rPr>
        <w:t xml:space="preserve"> –</w:t>
      </w:r>
      <w:r w:rsidR="00900646" w:rsidRPr="00207742">
        <w:rPr>
          <w:rFonts w:ascii="Arial" w:eastAsia="Arial" w:hAnsi="Arial" w:cs="Arial"/>
          <w:color w:val="000000" w:themeColor="text1"/>
          <w:sz w:val="20"/>
        </w:rPr>
        <w:t xml:space="preserve"> 13</w:t>
      </w:r>
      <w:r w:rsidR="00C65738" w:rsidRPr="00207742">
        <w:rPr>
          <w:rFonts w:ascii="Arial" w:eastAsia="Arial" w:hAnsi="Arial" w:cs="Arial"/>
          <w:color w:val="000000" w:themeColor="text1"/>
          <w:sz w:val="20"/>
          <w:vertAlign w:val="superscript"/>
        </w:rPr>
        <w:t>th</w:t>
      </w:r>
      <w:r w:rsidR="00C65738" w:rsidRPr="00207742">
        <w:rPr>
          <w:rFonts w:ascii="Arial" w:eastAsia="Arial" w:hAnsi="Arial" w:cs="Arial"/>
          <w:color w:val="000000" w:themeColor="text1"/>
          <w:sz w:val="20"/>
        </w:rPr>
        <w:t xml:space="preserve"> </w:t>
      </w:r>
      <w:r w:rsidR="00900646" w:rsidRPr="00207742">
        <w:rPr>
          <w:rFonts w:ascii="Arial" w:eastAsia="Arial" w:hAnsi="Arial" w:cs="Arial"/>
          <w:color w:val="000000" w:themeColor="text1"/>
          <w:sz w:val="20"/>
        </w:rPr>
        <w:t>October</w:t>
      </w:r>
      <w:r w:rsidRPr="00207742">
        <w:rPr>
          <w:rFonts w:ascii="Arial" w:eastAsia="Arial" w:hAnsi="Arial" w:cs="Arial"/>
          <w:color w:val="000000" w:themeColor="text1"/>
          <w:sz w:val="20"/>
        </w:rPr>
        <w:t xml:space="preserve"> 2023</w:t>
      </w:r>
      <w:r w:rsidRPr="00207742">
        <w:rPr>
          <w:sz w:val="20"/>
        </w:rPr>
        <w:tab/>
      </w:r>
      <w:r w:rsidR="00E35435">
        <w:rPr>
          <w:sz w:val="20"/>
        </w:rPr>
        <w:tab/>
      </w:r>
      <w:r w:rsidR="00647F2C">
        <w:rPr>
          <w:sz w:val="20"/>
        </w:rPr>
        <w:tab/>
      </w:r>
      <w:r w:rsidR="00DD61C4" w:rsidRPr="00207742">
        <w:rPr>
          <w:rFonts w:ascii="Arial" w:eastAsia="Arial" w:hAnsi="Arial" w:cs="Arial"/>
          <w:color w:val="000000" w:themeColor="text1"/>
          <w:sz w:val="20"/>
        </w:rPr>
        <w:t xml:space="preserve">Xiamen, </w:t>
      </w:r>
      <w:r w:rsidR="00E35435">
        <w:rPr>
          <w:rFonts w:ascii="Arial" w:eastAsia="Arial" w:hAnsi="Arial" w:cs="Arial"/>
          <w:color w:val="000000" w:themeColor="text1"/>
          <w:sz w:val="20"/>
        </w:rPr>
        <w:t>CN</w:t>
      </w:r>
    </w:p>
    <w:p w14:paraId="56DA6FE7" w14:textId="59A4D19E" w:rsidR="00060552" w:rsidRPr="00E647E8" w:rsidRDefault="00060552" w:rsidP="00060552">
      <w:pPr>
        <w:spacing w:line="240" w:lineRule="auto"/>
        <w:rPr>
          <w:rFonts w:ascii="Arial" w:eastAsia="Arial" w:hAnsi="Arial" w:cs="Arial"/>
          <w:color w:val="000000"/>
          <w:sz w:val="20"/>
        </w:rPr>
      </w:pPr>
      <w:r w:rsidRPr="00207742">
        <w:rPr>
          <w:rFonts w:ascii="Arial" w:eastAsia="Arial" w:hAnsi="Arial" w:cs="Arial"/>
          <w:color w:val="000000"/>
          <w:sz w:val="20"/>
        </w:rPr>
        <w:t>TSG RAN WG4 Meeting #10</w:t>
      </w:r>
      <w:r w:rsidR="00DD61C4" w:rsidRPr="00207742">
        <w:rPr>
          <w:rFonts w:ascii="Arial" w:eastAsia="Arial" w:hAnsi="Arial" w:cs="Arial"/>
          <w:color w:val="000000"/>
          <w:sz w:val="20"/>
        </w:rPr>
        <w:t>9</w:t>
      </w:r>
      <w:r w:rsidRPr="00207742">
        <w:rPr>
          <w:rFonts w:ascii="Arial" w:eastAsia="Times New Roman" w:hAnsi="Arial" w:cs="Arial"/>
          <w:sz w:val="20"/>
        </w:rPr>
        <w:tab/>
      </w:r>
      <w:r w:rsidR="00C65738" w:rsidRPr="00207742">
        <w:rPr>
          <w:rFonts w:ascii="Arial" w:eastAsia="Times New Roman" w:hAnsi="Arial" w:cs="Arial"/>
          <w:sz w:val="20"/>
        </w:rPr>
        <w:tab/>
      </w:r>
      <w:r w:rsidR="00647F2C">
        <w:rPr>
          <w:rFonts w:ascii="Arial" w:eastAsia="Times New Roman" w:hAnsi="Arial" w:cs="Arial"/>
          <w:sz w:val="20"/>
        </w:rPr>
        <w:tab/>
      </w:r>
      <w:r w:rsidRPr="00207742">
        <w:rPr>
          <w:rFonts w:ascii="Arial" w:eastAsia="Arial" w:hAnsi="Arial" w:cs="Arial"/>
          <w:color w:val="000000"/>
          <w:sz w:val="20"/>
        </w:rPr>
        <w:t>1</w:t>
      </w:r>
      <w:r w:rsidR="00C65738" w:rsidRPr="00207742">
        <w:rPr>
          <w:rFonts w:ascii="Arial" w:eastAsia="Arial" w:hAnsi="Arial" w:cs="Arial"/>
          <w:color w:val="000000"/>
          <w:sz w:val="20"/>
        </w:rPr>
        <w:t>3</w:t>
      </w:r>
      <w:r w:rsidR="00C65738" w:rsidRPr="00207742">
        <w:rPr>
          <w:rFonts w:ascii="Arial" w:eastAsia="Arial" w:hAnsi="Arial" w:cs="Arial"/>
          <w:color w:val="000000"/>
          <w:sz w:val="20"/>
          <w:vertAlign w:val="superscript"/>
        </w:rPr>
        <w:t>th</w:t>
      </w:r>
      <w:r w:rsidR="00C65738" w:rsidRPr="00207742">
        <w:rPr>
          <w:rFonts w:ascii="Arial" w:eastAsia="Arial" w:hAnsi="Arial" w:cs="Arial"/>
          <w:color w:val="000000"/>
          <w:sz w:val="20"/>
        </w:rPr>
        <w:t xml:space="preserve"> </w:t>
      </w:r>
      <w:r w:rsidRPr="00207742">
        <w:rPr>
          <w:rFonts w:ascii="Arial" w:eastAsia="Arial" w:hAnsi="Arial" w:cs="Arial"/>
          <w:color w:val="000000"/>
          <w:sz w:val="20"/>
        </w:rPr>
        <w:t xml:space="preserve">– </w:t>
      </w:r>
      <w:r w:rsidR="00C65738" w:rsidRPr="00207742">
        <w:rPr>
          <w:rFonts w:ascii="Arial" w:eastAsia="Arial" w:hAnsi="Arial" w:cs="Arial"/>
          <w:color w:val="000000"/>
          <w:sz w:val="20"/>
        </w:rPr>
        <w:t>17</w:t>
      </w:r>
      <w:r w:rsidR="00C65738" w:rsidRPr="00207742">
        <w:rPr>
          <w:rFonts w:ascii="Arial" w:eastAsia="Arial" w:hAnsi="Arial" w:cs="Arial"/>
          <w:color w:val="000000"/>
          <w:sz w:val="20"/>
          <w:vertAlign w:val="superscript"/>
        </w:rPr>
        <w:t>th</w:t>
      </w:r>
      <w:r w:rsidR="00C65738" w:rsidRPr="00207742">
        <w:rPr>
          <w:rFonts w:ascii="Arial" w:eastAsia="Arial" w:hAnsi="Arial" w:cs="Arial"/>
          <w:color w:val="000000"/>
          <w:sz w:val="20"/>
        </w:rPr>
        <w:t xml:space="preserve"> November</w:t>
      </w:r>
      <w:r w:rsidRPr="00207742">
        <w:rPr>
          <w:rFonts w:ascii="Arial" w:eastAsia="Arial" w:hAnsi="Arial" w:cs="Arial"/>
          <w:color w:val="000000"/>
          <w:sz w:val="20"/>
        </w:rPr>
        <w:t xml:space="preserve"> 2023</w:t>
      </w:r>
      <w:r w:rsidRPr="00207742">
        <w:rPr>
          <w:rFonts w:ascii="Arial" w:eastAsia="Times New Roman" w:hAnsi="Arial" w:cs="Arial"/>
          <w:sz w:val="20"/>
        </w:rPr>
        <w:tab/>
      </w:r>
      <w:r w:rsidR="00E35435">
        <w:rPr>
          <w:rFonts w:ascii="Arial" w:eastAsia="Times New Roman" w:hAnsi="Arial" w:cs="Arial"/>
          <w:sz w:val="20"/>
        </w:rPr>
        <w:tab/>
      </w:r>
      <w:r w:rsidR="00647F2C">
        <w:rPr>
          <w:rFonts w:ascii="Arial" w:eastAsia="Times New Roman" w:hAnsi="Arial" w:cs="Arial"/>
          <w:sz w:val="20"/>
        </w:rPr>
        <w:tab/>
      </w:r>
      <w:r w:rsidR="00DD61C4" w:rsidRPr="00207742">
        <w:rPr>
          <w:rFonts w:ascii="Arial" w:eastAsia="Times New Roman" w:hAnsi="Arial" w:cs="Arial"/>
          <w:sz w:val="20"/>
        </w:rPr>
        <w:t>Chicago, U</w:t>
      </w:r>
      <w:r w:rsidR="00E35435">
        <w:rPr>
          <w:rFonts w:ascii="Arial" w:eastAsia="Times New Roman" w:hAnsi="Arial" w:cs="Arial"/>
          <w:sz w:val="20"/>
        </w:rPr>
        <w:t>S</w:t>
      </w:r>
    </w:p>
    <w:sectPr w:rsidR="00060552" w:rsidRPr="00E647E8" w:rsidSect="003A67B7">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67911" w14:textId="77777777" w:rsidR="00E87CED" w:rsidRDefault="00E87CED">
      <w:pPr>
        <w:spacing w:after="0" w:line="240" w:lineRule="auto"/>
      </w:pPr>
      <w:r>
        <w:separator/>
      </w:r>
    </w:p>
  </w:endnote>
  <w:endnote w:type="continuationSeparator" w:id="0">
    <w:p w14:paraId="62CA837E" w14:textId="77777777" w:rsidR="00E87CED" w:rsidRDefault="00E87CED">
      <w:pPr>
        <w:spacing w:after="0" w:line="240" w:lineRule="auto"/>
      </w:pPr>
      <w:r>
        <w:continuationSeparator/>
      </w:r>
    </w:p>
  </w:endnote>
  <w:endnote w:type="continuationNotice" w:id="1">
    <w:p w14:paraId="7D3ED608" w14:textId="77777777" w:rsidR="00E87CED" w:rsidRDefault="00E87C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28CD1" w14:textId="77777777" w:rsidR="00E87CED" w:rsidRDefault="00E87CED">
      <w:pPr>
        <w:spacing w:after="0" w:line="240" w:lineRule="auto"/>
      </w:pPr>
      <w:r>
        <w:separator/>
      </w:r>
    </w:p>
  </w:footnote>
  <w:footnote w:type="continuationSeparator" w:id="0">
    <w:p w14:paraId="59A080BB" w14:textId="77777777" w:rsidR="00E87CED" w:rsidRDefault="00E87CED">
      <w:pPr>
        <w:spacing w:after="0" w:line="240" w:lineRule="auto"/>
      </w:pPr>
      <w:r>
        <w:continuationSeparator/>
      </w:r>
    </w:p>
  </w:footnote>
  <w:footnote w:type="continuationNotice" w:id="1">
    <w:p w14:paraId="6B1A38A3" w14:textId="77777777" w:rsidR="00E87CED" w:rsidRDefault="00E87CED">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bookmark int2:bookmarkName="_Int_sI4PY2Dk" int2:invalidationBookmarkName="" int2:hashCode="W9L3fJuTOmNOmC" int2:id="0lBpFfZL">
      <int2:state int2:value="Rejected" int2:type="AugLoop_Acronyms_AcronymsCritique"/>
    </int2:bookmark>
    <int2:bookmark int2:bookmarkName="_Int_EkQRI4ey" int2:invalidationBookmarkName="" int2:hashCode="0dKq7UJSMfKKAZ" int2:id="22nxudbX">
      <int2:state int2:value="Rejected" int2:type="AugLoop_Acronyms_AcronymsCritique"/>
    </int2:bookmark>
    <int2:bookmark int2:bookmarkName="_Int_ohTfmJoO" int2:invalidationBookmarkName="" int2:hashCode="U6ge3v41WIncy6" int2:id="53Dac856">
      <int2:state int2:value="Rejected" int2:type="AugLoop_Acronyms_AcronymsCritique"/>
    </int2:bookmark>
    <int2:bookmark int2:bookmarkName="_Int_EMFnNoeu" int2:invalidationBookmarkName="" int2:hashCode="HSVa4ku7C1UYMW" int2:id="AeDkiECu">
      <int2:state int2:value="Rejected" int2:type="AugLoop_Acronyms_AcronymsCritique"/>
    </int2:bookmark>
    <int2:bookmark int2:bookmarkName="_Int_PvADFg0O" int2:invalidationBookmarkName="" int2:hashCode="06JGDpMrZDbHRM" int2:id="HEm9h02u">
      <int2:state int2:value="Rejected" int2:type="AugLoop_Acronyms_AcronymsCritique"/>
    </int2:bookmark>
    <int2:bookmark int2:bookmarkName="_Int_hyDzk9J1" int2:invalidationBookmarkName="" int2:hashCode="jWVb5hQuYCEW4l" int2:id="INksfYFO">
      <int2:state int2:value="Rejected" int2:type="AugLoop_Acronyms_AcronymsCritique"/>
    </int2:bookmark>
    <int2:bookmark int2:bookmarkName="_Int_e5b8dUfa" int2:invalidationBookmarkName="" int2:hashCode="xdWiQWwBIuoche" int2:id="MZdKO5hn">
      <int2:state int2:value="Rejected" int2:type="AugLoop_Acronyms_AcronymsCritique"/>
    </int2:bookmark>
    <int2:bookmark int2:bookmarkName="_Int_oqfvRm3X" int2:invalidationBookmarkName="" int2:hashCode="O/JnNLyHRHvUdb" int2:id="NiWnwGz4">
      <int2:state int2:value="Rejected" int2:type="AugLoop_Acronyms_AcronymsCritique"/>
    </int2:bookmark>
    <int2:bookmark int2:bookmarkName="_Int_gvDfiW7N" int2:invalidationBookmarkName="" int2:hashCode="BQEscJspC4BLYp" int2:id="WHWDAwsY">
      <int2:state int2:value="Rejected" int2:type="AugLoop_Acronyms_AcronymsCritique"/>
    </int2:bookmark>
    <int2:bookmark int2:bookmarkName="_Int_YfBTae91" int2:invalidationBookmarkName="" int2:hashCode="wpeWSs7jYvfy26" int2:id="mPtq6bS6">
      <int2:state int2:value="Rejected" int2:type="AugLoop_Acronyms_AcronymsCritique"/>
    </int2:bookmark>
    <int2:bookmark int2:bookmarkName="_Int_syoEJAJA" int2:invalidationBookmarkName="" int2:hashCode="06JGDpMrZDbHRM" int2:id="q0WgUrFR">
      <int2:state int2:value="Rejected" int2:type="AugLoop_Acronyms_AcronymsCritique"/>
    </int2:bookmark>
    <int2:bookmark int2:bookmarkName="_Int_1Y9lBB07" int2:invalidationBookmarkName="" int2:hashCode="seeliCsW3uEiJ5" int2:id="s8uAkK9x">
      <int2:state int2:value="Rejected" int2:type="AugLoop_Acronyms_AcronymsCritique"/>
    </int2:bookmark>
    <int2:bookmark int2:bookmarkName="_Int_qZxyk57Y" int2:invalidationBookmarkName="" int2:hashCode="GzujBvsu7lqAIX" int2:id="wtyFpej4">
      <int2:state int2:value="Rejected" int2:type="AugLoop_Acronyms_AcronymsCritique"/>
    </int2:bookmark>
    <int2:bookmark int2:bookmarkName="_Int_Y5hrZ646" int2:invalidationBookmarkName="" int2:hashCode="8qLZL+sm9t0NTV" int2:id="z5DtK7eW">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E72"/>
    <w:multiLevelType w:val="hybridMultilevel"/>
    <w:tmpl w:val="3A52D474"/>
    <w:lvl w:ilvl="0" w:tplc="C6BE14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81717"/>
    <w:multiLevelType w:val="hybridMultilevel"/>
    <w:tmpl w:val="BFC0D31C"/>
    <w:lvl w:ilvl="0" w:tplc="C1463698">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2EA6F5F"/>
    <w:multiLevelType w:val="hybridMultilevel"/>
    <w:tmpl w:val="C89A309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454FB1"/>
    <w:multiLevelType w:val="hybridMultilevel"/>
    <w:tmpl w:val="6D6E8A0E"/>
    <w:lvl w:ilvl="0" w:tplc="CF5A539E">
      <w:start w:val="2"/>
      <w:numFmt w:val="bullet"/>
      <w:lvlText w:val="-"/>
      <w:lvlJc w:val="left"/>
      <w:pPr>
        <w:ind w:left="720" w:hanging="360"/>
      </w:pPr>
      <w:rPr>
        <w:rFonts w:ascii="Times New Roman" w:eastAsia="SimSun" w:hAnsi="Times New Roman" w:cs="Times New Roman" w:hint="default"/>
        <w:color w:val="FF000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0ADACEF2"/>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5"/>
  </w:num>
  <w:num w:numId="2" w16cid:durableId="108135824">
    <w:abstractNumId w:val="6"/>
  </w:num>
  <w:num w:numId="3" w16cid:durableId="209998030">
    <w:abstractNumId w:val="12"/>
  </w:num>
  <w:num w:numId="4" w16cid:durableId="592276320">
    <w:abstractNumId w:val="14"/>
  </w:num>
  <w:num w:numId="5" w16cid:durableId="2113357232">
    <w:abstractNumId w:val="4"/>
  </w:num>
  <w:num w:numId="6" w16cid:durableId="1814056036">
    <w:abstractNumId w:val="11"/>
  </w:num>
  <w:num w:numId="7" w16cid:durableId="377432883">
    <w:abstractNumId w:val="10"/>
  </w:num>
  <w:num w:numId="8" w16cid:durableId="1039934633">
    <w:abstractNumId w:val="8"/>
  </w:num>
  <w:num w:numId="9" w16cid:durableId="1020277311">
    <w:abstractNumId w:val="16"/>
  </w:num>
  <w:num w:numId="10" w16cid:durableId="495345200">
    <w:abstractNumId w:val="13"/>
  </w:num>
  <w:num w:numId="11" w16cid:durableId="1480460257">
    <w:abstractNumId w:val="5"/>
  </w:num>
  <w:num w:numId="12" w16cid:durableId="358629096">
    <w:abstractNumId w:val="2"/>
  </w:num>
  <w:num w:numId="13" w16cid:durableId="985476291">
    <w:abstractNumId w:val="1"/>
  </w:num>
  <w:num w:numId="14" w16cid:durableId="846597256">
    <w:abstractNumId w:val="9"/>
  </w:num>
  <w:num w:numId="15" w16cid:durableId="2049376835">
    <w:abstractNumId w:val="0"/>
  </w:num>
  <w:num w:numId="16" w16cid:durableId="782648694">
    <w:abstractNumId w:val="7"/>
  </w:num>
  <w:num w:numId="17" w16cid:durableId="1755475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17B"/>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563"/>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552"/>
    <w:rsid w:val="00060FE3"/>
    <w:rsid w:val="00061483"/>
    <w:rsid w:val="0006280E"/>
    <w:rsid w:val="00064870"/>
    <w:rsid w:val="00065415"/>
    <w:rsid w:val="00065D20"/>
    <w:rsid w:val="00065F75"/>
    <w:rsid w:val="00065F76"/>
    <w:rsid w:val="00067448"/>
    <w:rsid w:val="000700AA"/>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7D5"/>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AEC"/>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707"/>
    <w:rsid w:val="00180A37"/>
    <w:rsid w:val="0018149C"/>
    <w:rsid w:val="00181A6A"/>
    <w:rsid w:val="00181C7F"/>
    <w:rsid w:val="00182CCA"/>
    <w:rsid w:val="00183889"/>
    <w:rsid w:val="00183CEE"/>
    <w:rsid w:val="00184F92"/>
    <w:rsid w:val="001856EB"/>
    <w:rsid w:val="0018586E"/>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5E56"/>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79"/>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07742"/>
    <w:rsid w:val="002100B3"/>
    <w:rsid w:val="0021147E"/>
    <w:rsid w:val="0021162B"/>
    <w:rsid w:val="00212131"/>
    <w:rsid w:val="0021245C"/>
    <w:rsid w:val="00213F0D"/>
    <w:rsid w:val="002145B5"/>
    <w:rsid w:val="002147A1"/>
    <w:rsid w:val="00215978"/>
    <w:rsid w:val="002173C7"/>
    <w:rsid w:val="00217A80"/>
    <w:rsid w:val="00220A2F"/>
    <w:rsid w:val="00220FB8"/>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006"/>
    <w:rsid w:val="002634BD"/>
    <w:rsid w:val="002635DB"/>
    <w:rsid w:val="002639A3"/>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0EF"/>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01B"/>
    <w:rsid w:val="0029566F"/>
    <w:rsid w:val="00295A8F"/>
    <w:rsid w:val="00295B68"/>
    <w:rsid w:val="00296824"/>
    <w:rsid w:val="002A001C"/>
    <w:rsid w:val="002A0146"/>
    <w:rsid w:val="002A02B7"/>
    <w:rsid w:val="002A0599"/>
    <w:rsid w:val="002A1A4D"/>
    <w:rsid w:val="002A35B2"/>
    <w:rsid w:val="002A4635"/>
    <w:rsid w:val="002A6695"/>
    <w:rsid w:val="002A6CB5"/>
    <w:rsid w:val="002A6FAE"/>
    <w:rsid w:val="002A71AA"/>
    <w:rsid w:val="002A7450"/>
    <w:rsid w:val="002A7AF6"/>
    <w:rsid w:val="002B03B3"/>
    <w:rsid w:val="002B1255"/>
    <w:rsid w:val="002B18F4"/>
    <w:rsid w:val="002B2DCE"/>
    <w:rsid w:val="002B3296"/>
    <w:rsid w:val="002B3FCC"/>
    <w:rsid w:val="002B4CDF"/>
    <w:rsid w:val="002B4EF5"/>
    <w:rsid w:val="002B58D7"/>
    <w:rsid w:val="002B72D6"/>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C7FEC"/>
    <w:rsid w:val="002D00E4"/>
    <w:rsid w:val="002D078E"/>
    <w:rsid w:val="002D0C75"/>
    <w:rsid w:val="002D1314"/>
    <w:rsid w:val="002D1431"/>
    <w:rsid w:val="002D1F2E"/>
    <w:rsid w:val="002D3534"/>
    <w:rsid w:val="002D3E08"/>
    <w:rsid w:val="002D49F9"/>
    <w:rsid w:val="002D4EF6"/>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29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811"/>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1E40"/>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87BB4"/>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67B7"/>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2F50"/>
    <w:rsid w:val="003C421A"/>
    <w:rsid w:val="003C4B33"/>
    <w:rsid w:val="003C4C91"/>
    <w:rsid w:val="003C63A7"/>
    <w:rsid w:val="003C724D"/>
    <w:rsid w:val="003C77D2"/>
    <w:rsid w:val="003D02D5"/>
    <w:rsid w:val="003D069C"/>
    <w:rsid w:val="003D0728"/>
    <w:rsid w:val="003D096E"/>
    <w:rsid w:val="003D111A"/>
    <w:rsid w:val="003D1530"/>
    <w:rsid w:val="003D1BB6"/>
    <w:rsid w:val="003D2634"/>
    <w:rsid w:val="003D2D64"/>
    <w:rsid w:val="003D2EA7"/>
    <w:rsid w:val="003D57E8"/>
    <w:rsid w:val="003D5E78"/>
    <w:rsid w:val="003D5FD7"/>
    <w:rsid w:val="003D63E0"/>
    <w:rsid w:val="003D70E1"/>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4613"/>
    <w:rsid w:val="003E5002"/>
    <w:rsid w:val="003E5097"/>
    <w:rsid w:val="003E5D14"/>
    <w:rsid w:val="003E61C8"/>
    <w:rsid w:val="003E628D"/>
    <w:rsid w:val="003E71F8"/>
    <w:rsid w:val="003E7709"/>
    <w:rsid w:val="003E79BC"/>
    <w:rsid w:val="003E7B44"/>
    <w:rsid w:val="003E7C17"/>
    <w:rsid w:val="003E7CC5"/>
    <w:rsid w:val="003F0C21"/>
    <w:rsid w:val="003F0F3F"/>
    <w:rsid w:val="003F1380"/>
    <w:rsid w:val="003F173D"/>
    <w:rsid w:val="003F1D57"/>
    <w:rsid w:val="003F23DA"/>
    <w:rsid w:val="003F2E1C"/>
    <w:rsid w:val="003F3EF6"/>
    <w:rsid w:val="003F4196"/>
    <w:rsid w:val="003F48AF"/>
    <w:rsid w:val="003F5071"/>
    <w:rsid w:val="003F5849"/>
    <w:rsid w:val="003F69CC"/>
    <w:rsid w:val="003F6AE3"/>
    <w:rsid w:val="003F6CF8"/>
    <w:rsid w:val="00400456"/>
    <w:rsid w:val="00400C42"/>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736"/>
    <w:rsid w:val="004109BD"/>
    <w:rsid w:val="00410CC7"/>
    <w:rsid w:val="00410D07"/>
    <w:rsid w:val="00410D81"/>
    <w:rsid w:val="004112B1"/>
    <w:rsid w:val="0041154F"/>
    <w:rsid w:val="004118EA"/>
    <w:rsid w:val="00411C0A"/>
    <w:rsid w:val="004121EA"/>
    <w:rsid w:val="00413503"/>
    <w:rsid w:val="00413880"/>
    <w:rsid w:val="00414018"/>
    <w:rsid w:val="004142AC"/>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37B3"/>
    <w:rsid w:val="00424410"/>
    <w:rsid w:val="00424C45"/>
    <w:rsid w:val="0042537F"/>
    <w:rsid w:val="004255D1"/>
    <w:rsid w:val="004277ED"/>
    <w:rsid w:val="00427A34"/>
    <w:rsid w:val="00430784"/>
    <w:rsid w:val="004310AB"/>
    <w:rsid w:val="004319C2"/>
    <w:rsid w:val="00431F7A"/>
    <w:rsid w:val="00432764"/>
    <w:rsid w:val="00433A11"/>
    <w:rsid w:val="0043509E"/>
    <w:rsid w:val="004352B2"/>
    <w:rsid w:val="00435974"/>
    <w:rsid w:val="00436ABB"/>
    <w:rsid w:val="00436FDA"/>
    <w:rsid w:val="0043784A"/>
    <w:rsid w:val="00437BF2"/>
    <w:rsid w:val="0044019E"/>
    <w:rsid w:val="0044039B"/>
    <w:rsid w:val="00441A35"/>
    <w:rsid w:val="00441CB2"/>
    <w:rsid w:val="0044201A"/>
    <w:rsid w:val="00443217"/>
    <w:rsid w:val="00443676"/>
    <w:rsid w:val="004436DD"/>
    <w:rsid w:val="004452B7"/>
    <w:rsid w:val="00445308"/>
    <w:rsid w:val="0044560C"/>
    <w:rsid w:val="004465DF"/>
    <w:rsid w:val="00447675"/>
    <w:rsid w:val="00451383"/>
    <w:rsid w:val="004521D3"/>
    <w:rsid w:val="0045290C"/>
    <w:rsid w:val="00452EFA"/>
    <w:rsid w:val="00453F5F"/>
    <w:rsid w:val="0045408C"/>
    <w:rsid w:val="00454651"/>
    <w:rsid w:val="00455313"/>
    <w:rsid w:val="00455F92"/>
    <w:rsid w:val="00455FBB"/>
    <w:rsid w:val="00456FE8"/>
    <w:rsid w:val="004575E6"/>
    <w:rsid w:val="00457FC9"/>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3E"/>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97E69"/>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0A1"/>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C29"/>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29A0"/>
    <w:rsid w:val="00513FA0"/>
    <w:rsid w:val="00514241"/>
    <w:rsid w:val="005144CB"/>
    <w:rsid w:val="00514C80"/>
    <w:rsid w:val="005150D2"/>
    <w:rsid w:val="0051531D"/>
    <w:rsid w:val="0051544C"/>
    <w:rsid w:val="00515EB3"/>
    <w:rsid w:val="005168E9"/>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6C89"/>
    <w:rsid w:val="00537386"/>
    <w:rsid w:val="005375B6"/>
    <w:rsid w:val="00537723"/>
    <w:rsid w:val="00537927"/>
    <w:rsid w:val="005400AA"/>
    <w:rsid w:val="00540183"/>
    <w:rsid w:val="005401AB"/>
    <w:rsid w:val="00540346"/>
    <w:rsid w:val="00540E2D"/>
    <w:rsid w:val="005416D7"/>
    <w:rsid w:val="0054251F"/>
    <w:rsid w:val="00544BC8"/>
    <w:rsid w:val="0054519E"/>
    <w:rsid w:val="0054544C"/>
    <w:rsid w:val="00545A1C"/>
    <w:rsid w:val="00545C0F"/>
    <w:rsid w:val="00546A98"/>
    <w:rsid w:val="00547072"/>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2F68"/>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08F"/>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0E6E"/>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18A"/>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6D"/>
    <w:rsid w:val="0062459B"/>
    <w:rsid w:val="006248A6"/>
    <w:rsid w:val="0062573D"/>
    <w:rsid w:val="00625751"/>
    <w:rsid w:val="00626CC0"/>
    <w:rsid w:val="00626CDF"/>
    <w:rsid w:val="00627421"/>
    <w:rsid w:val="00627425"/>
    <w:rsid w:val="006278EE"/>
    <w:rsid w:val="00630C3B"/>
    <w:rsid w:val="006312A6"/>
    <w:rsid w:val="006313DB"/>
    <w:rsid w:val="0063149E"/>
    <w:rsid w:val="006318C7"/>
    <w:rsid w:val="006322F0"/>
    <w:rsid w:val="00632720"/>
    <w:rsid w:val="0063294D"/>
    <w:rsid w:val="0063375F"/>
    <w:rsid w:val="00634F25"/>
    <w:rsid w:val="00635064"/>
    <w:rsid w:val="0063682E"/>
    <w:rsid w:val="006368C4"/>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47A38"/>
    <w:rsid w:val="00647F2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0E7"/>
    <w:rsid w:val="00690FA0"/>
    <w:rsid w:val="00690FEC"/>
    <w:rsid w:val="00691654"/>
    <w:rsid w:val="0069170F"/>
    <w:rsid w:val="006918F9"/>
    <w:rsid w:val="00691A2B"/>
    <w:rsid w:val="00693493"/>
    <w:rsid w:val="006936D7"/>
    <w:rsid w:val="00693B64"/>
    <w:rsid w:val="00693C6B"/>
    <w:rsid w:val="00693E66"/>
    <w:rsid w:val="006944FD"/>
    <w:rsid w:val="00694505"/>
    <w:rsid w:val="0069518F"/>
    <w:rsid w:val="00695571"/>
    <w:rsid w:val="006955F9"/>
    <w:rsid w:val="006956E9"/>
    <w:rsid w:val="006965D0"/>
    <w:rsid w:val="0069686A"/>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58CE"/>
    <w:rsid w:val="0072609A"/>
    <w:rsid w:val="00726C28"/>
    <w:rsid w:val="0072704C"/>
    <w:rsid w:val="00730F80"/>
    <w:rsid w:val="0073102C"/>
    <w:rsid w:val="00731616"/>
    <w:rsid w:val="00731D52"/>
    <w:rsid w:val="00732472"/>
    <w:rsid w:val="00732763"/>
    <w:rsid w:val="00732A4A"/>
    <w:rsid w:val="0073332B"/>
    <w:rsid w:val="0073337E"/>
    <w:rsid w:val="00733B87"/>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5A6"/>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C05"/>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8E2"/>
    <w:rsid w:val="007A798B"/>
    <w:rsid w:val="007A7F62"/>
    <w:rsid w:val="007B043E"/>
    <w:rsid w:val="007B044F"/>
    <w:rsid w:val="007B10C8"/>
    <w:rsid w:val="007B195D"/>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D6A"/>
    <w:rsid w:val="00814E27"/>
    <w:rsid w:val="00815273"/>
    <w:rsid w:val="008155B6"/>
    <w:rsid w:val="008156BA"/>
    <w:rsid w:val="008157CB"/>
    <w:rsid w:val="00815B1F"/>
    <w:rsid w:val="00815BC9"/>
    <w:rsid w:val="00815CE3"/>
    <w:rsid w:val="00816DD3"/>
    <w:rsid w:val="00816EB5"/>
    <w:rsid w:val="008171CC"/>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5F4"/>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628"/>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2EA"/>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4B43"/>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3F2"/>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646"/>
    <w:rsid w:val="009018E5"/>
    <w:rsid w:val="0090273D"/>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36F1"/>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470"/>
    <w:rsid w:val="00967098"/>
    <w:rsid w:val="0096730E"/>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0933"/>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16AA"/>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1E7"/>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4E22"/>
    <w:rsid w:val="00AA510F"/>
    <w:rsid w:val="00AA64E6"/>
    <w:rsid w:val="00AA657A"/>
    <w:rsid w:val="00AA6FC4"/>
    <w:rsid w:val="00AA7F13"/>
    <w:rsid w:val="00AB0D58"/>
    <w:rsid w:val="00AB1140"/>
    <w:rsid w:val="00AB162D"/>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F19"/>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6BC7"/>
    <w:rsid w:val="00B17B43"/>
    <w:rsid w:val="00B2078F"/>
    <w:rsid w:val="00B21230"/>
    <w:rsid w:val="00B223A8"/>
    <w:rsid w:val="00B225AA"/>
    <w:rsid w:val="00B22EBA"/>
    <w:rsid w:val="00B23923"/>
    <w:rsid w:val="00B240B1"/>
    <w:rsid w:val="00B2492B"/>
    <w:rsid w:val="00B25EC7"/>
    <w:rsid w:val="00B26EB9"/>
    <w:rsid w:val="00B277C2"/>
    <w:rsid w:val="00B27E50"/>
    <w:rsid w:val="00B300B9"/>
    <w:rsid w:val="00B30141"/>
    <w:rsid w:val="00B302FD"/>
    <w:rsid w:val="00B30BD9"/>
    <w:rsid w:val="00B3109C"/>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05A7"/>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09F5"/>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08F"/>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112"/>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301"/>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C22"/>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738"/>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5F"/>
    <w:rsid w:val="00C852AE"/>
    <w:rsid w:val="00C855CA"/>
    <w:rsid w:val="00C857F9"/>
    <w:rsid w:val="00C858F5"/>
    <w:rsid w:val="00C86F92"/>
    <w:rsid w:val="00C873DD"/>
    <w:rsid w:val="00C87E2E"/>
    <w:rsid w:val="00C9034A"/>
    <w:rsid w:val="00C9043E"/>
    <w:rsid w:val="00C90892"/>
    <w:rsid w:val="00C90A5C"/>
    <w:rsid w:val="00C90F63"/>
    <w:rsid w:val="00C917EF"/>
    <w:rsid w:val="00C92D18"/>
    <w:rsid w:val="00C937EC"/>
    <w:rsid w:val="00C9383E"/>
    <w:rsid w:val="00C93D54"/>
    <w:rsid w:val="00C93EA4"/>
    <w:rsid w:val="00C94638"/>
    <w:rsid w:val="00C94C5A"/>
    <w:rsid w:val="00C95F69"/>
    <w:rsid w:val="00C96798"/>
    <w:rsid w:val="00C96951"/>
    <w:rsid w:val="00C96E11"/>
    <w:rsid w:val="00C96FC4"/>
    <w:rsid w:val="00C973F9"/>
    <w:rsid w:val="00CA117B"/>
    <w:rsid w:val="00CA1A99"/>
    <w:rsid w:val="00CA3062"/>
    <w:rsid w:val="00CA4388"/>
    <w:rsid w:val="00CA4406"/>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409E"/>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0AD"/>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321"/>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B74"/>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97F2A"/>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1C4"/>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F3D"/>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0F05"/>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282"/>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435"/>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E8"/>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87CED"/>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B799B"/>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292C"/>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2B1"/>
    <w:rsid w:val="00EF0337"/>
    <w:rsid w:val="00EF06D3"/>
    <w:rsid w:val="00EF06DF"/>
    <w:rsid w:val="00EF0E29"/>
    <w:rsid w:val="00EF20F3"/>
    <w:rsid w:val="00EF2480"/>
    <w:rsid w:val="00EF3427"/>
    <w:rsid w:val="00EF3440"/>
    <w:rsid w:val="00EF3D59"/>
    <w:rsid w:val="00EF3FF4"/>
    <w:rsid w:val="00EF58A7"/>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A77"/>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6612"/>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2C5"/>
    <w:rsid w:val="00FA7643"/>
    <w:rsid w:val="00FA77B2"/>
    <w:rsid w:val="00FA7DB5"/>
    <w:rsid w:val="00FA7F87"/>
    <w:rsid w:val="00FB03C5"/>
    <w:rsid w:val="00FB0524"/>
    <w:rsid w:val="00FB0FF4"/>
    <w:rsid w:val="00FB11CC"/>
    <w:rsid w:val="00FB1A41"/>
    <w:rsid w:val="00FB2701"/>
    <w:rsid w:val="00FB28C2"/>
    <w:rsid w:val="00FB28D1"/>
    <w:rsid w:val="00FB54C5"/>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05F92FE8"/>
    <w:rsid w:val="0FB1EDD7"/>
    <w:rsid w:val="21EC56AE"/>
    <w:rsid w:val="2872A914"/>
    <w:rsid w:val="2C4810B6"/>
    <w:rsid w:val="302069D3"/>
    <w:rsid w:val="38F526F0"/>
    <w:rsid w:val="3BF377FE"/>
    <w:rsid w:val="44AC4E33"/>
    <w:rsid w:val="48A75759"/>
    <w:rsid w:val="564DC7B8"/>
    <w:rsid w:val="56C0E7B7"/>
    <w:rsid w:val="5966AF28"/>
    <w:rsid w:val="5986DB2C"/>
    <w:rsid w:val="5A03DBC0"/>
    <w:rsid w:val="63E14928"/>
    <w:rsid w:val="686436FE"/>
    <w:rsid w:val="6CDB1A8C"/>
    <w:rsid w:val="7F04F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9979CE11-C353-4FD2-A763-2F38E6EA1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AB162D"/>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B162D"/>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character" w:styleId="PlaceholderText">
    <w:name w:val="Placeholder Text"/>
    <w:basedOn w:val="DefaultParagraphFont"/>
    <w:uiPriority w:val="99"/>
    <w:semiHidden/>
    <w:rsid w:val="00220F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431A09-322C-453A-A098-F81358B6F8E8}">
  <ds:schemaRefs>
    <ds:schemaRef ds:uri="http://schemas.microsoft.com/sharepoint/v3/contenttype/forms"/>
  </ds:schemaRefs>
</ds:datastoreItem>
</file>

<file path=customXml/itemProps2.xml><?xml version="1.0" encoding="utf-8"?>
<ds:datastoreItem xmlns:ds="http://schemas.openxmlformats.org/officeDocument/2006/customXml" ds:itemID="{6C38C34D-B1D8-494E-83BC-7CEFB2411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8FAECC-9173-4BB8-8FF9-3EA8F005EE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1251</Words>
  <Characters>7135</Characters>
  <Application>Microsoft Office Word</Application>
  <DocSecurity>0</DocSecurity>
  <Lines>59</Lines>
  <Paragraphs>16</Paragraphs>
  <ScaleCrop>false</ScaleCrop>
  <Company>Huawei Technologies Co.,Ltd.</Company>
  <LinksUpToDate>false</LinksUpToDate>
  <CharactersWithSpaces>8370</CharactersWithSpaces>
  <SharedDoc>false</SharedDoc>
  <HLinks>
    <vt:vector size="6" baseType="variant">
      <vt:variant>
        <vt:i4>262250</vt:i4>
      </vt:variant>
      <vt:variant>
        <vt:i4>0</vt:i4>
      </vt:variant>
      <vt:variant>
        <vt:i4>0</vt:i4>
      </vt:variant>
      <vt:variant>
        <vt:i4>5</vt:i4>
      </vt:variant>
      <vt:variant>
        <vt:lpwstr>mailto:deep.shrestha@ericsson.com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Deep [E///]</cp:lastModifiedBy>
  <cp:revision>2</cp:revision>
  <dcterms:created xsi:type="dcterms:W3CDTF">2023-08-11T16:36:00Z</dcterms:created>
  <dcterms:modified xsi:type="dcterms:W3CDTF">2023-08-11T16:36:00Z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